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4208EC">
        <w:rPr>
          <w:b/>
          <w:noProof/>
          <w:sz w:val="24"/>
        </w:rPr>
        <w:t>91</w:t>
      </w:r>
      <w:r w:rsidR="005A4A8D">
        <w:rPr>
          <w:b/>
          <w:noProof/>
          <w:sz w:val="24"/>
        </w:rPr>
        <w:t xml:space="preserve">BIS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5B460E">
        <w:rPr>
          <w:b/>
          <w:noProof/>
          <w:sz w:val="28"/>
        </w:rPr>
        <w:t>4</w:t>
      </w:r>
      <w:r w:rsidR="00033328">
        <w:rPr>
          <w:b/>
          <w:noProof/>
          <w:sz w:val="28"/>
        </w:rPr>
        <w:t>710</w:t>
      </w:r>
    </w:p>
    <w:p w:rsidR="00156A1A" w:rsidRDefault="005A4A8D" w:rsidP="00156A1A">
      <w:pPr>
        <w:pStyle w:val="CRCoverPage"/>
        <w:rPr>
          <w:b/>
          <w:noProof/>
          <w:sz w:val="24"/>
        </w:rPr>
      </w:pPr>
      <w:r>
        <w:rPr>
          <w:b/>
          <w:sz w:val="24"/>
          <w:szCs w:val="24"/>
        </w:rPr>
        <w:t>Malmo</w:t>
      </w:r>
      <w:r w:rsidR="000A578F">
        <w:rPr>
          <w:b/>
          <w:sz w:val="24"/>
          <w:szCs w:val="24"/>
        </w:rPr>
        <w:t xml:space="preserve">, </w:t>
      </w:r>
      <w:r>
        <w:rPr>
          <w:b/>
          <w:sz w:val="24"/>
          <w:szCs w:val="24"/>
        </w:rPr>
        <w:t>Sweden</w:t>
      </w:r>
      <w:r w:rsidR="002C600F">
        <w:rPr>
          <w:b/>
          <w:sz w:val="24"/>
          <w:szCs w:val="24"/>
        </w:rPr>
        <w:t xml:space="preserve">, </w:t>
      </w:r>
      <w:r>
        <w:rPr>
          <w:b/>
          <w:sz w:val="24"/>
          <w:szCs w:val="24"/>
        </w:rPr>
        <w:t>5 - 9 October</w:t>
      </w:r>
      <w:r w:rsidR="002C600F" w:rsidRPr="009E4773">
        <w:rPr>
          <w:b/>
          <w:sz w:val="24"/>
          <w:szCs w:val="24"/>
        </w:rPr>
        <w:t xml:space="preserve"> </w:t>
      </w:r>
      <w:r w:rsidR="000A578F">
        <w:rPr>
          <w:b/>
          <w:sz w:val="24"/>
          <w:szCs w:val="24"/>
        </w:rPr>
        <w:t>2015</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A27A0A">
        <w:rPr>
          <w:b/>
          <w:noProof/>
          <w:sz w:val="24"/>
        </w:rPr>
        <w:t>15</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A27A0A">
        <w:rPr>
          <w:b/>
          <w:noProof/>
          <w:sz w:val="24"/>
        </w:rPr>
        <w:t>Some considerations for LTE-WLAN RAN level integration supporting legacy WLAN</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6411A6" w:rsidRPr="006411A6" w:rsidRDefault="009968EF">
      <w:pPr>
        <w:pStyle w:val="Doc-text2"/>
        <w:tabs>
          <w:tab w:val="left" w:pos="340"/>
        </w:tabs>
        <w:ind w:left="0" w:firstLine="0"/>
        <w:jc w:val="both"/>
        <w:rPr>
          <w:rFonts w:cs="Arial"/>
        </w:rPr>
      </w:pPr>
      <w:r>
        <w:t xml:space="preserve">In RAN#69, a WI for LTE-WLAN RAN level integration supporting legacy WLAN was </w:t>
      </w:r>
      <w:r w:rsidR="001176BA">
        <w:t>approved</w:t>
      </w:r>
      <w:r>
        <w:t>.</w:t>
      </w:r>
      <w:r w:rsidR="00B67075">
        <w:t xml:space="preserve"> </w:t>
      </w:r>
      <w:r w:rsidR="006411A6">
        <w:t xml:space="preserve">The requirements of this WI have been specified as follow </w:t>
      </w:r>
      <w:r w:rsidR="00B0744E">
        <w:fldChar w:fldCharType="begin"/>
      </w:r>
      <w:r w:rsidR="006411A6">
        <w:instrText xml:space="preserve"> REF _Ref430862850 \r \h </w:instrText>
      </w:r>
      <w:r w:rsidR="00B0744E">
        <w:fldChar w:fldCharType="separate"/>
      </w:r>
      <w:r w:rsidR="006411A6">
        <w:t>[1]</w:t>
      </w:r>
      <w:r w:rsidR="00B0744E">
        <w:fldChar w:fldCharType="end"/>
      </w:r>
      <w:r w:rsidR="006411A6">
        <w:t>.</w:t>
      </w:r>
    </w:p>
    <w:p w:rsidR="006411A6" w:rsidRPr="006411A6" w:rsidRDefault="006411A6">
      <w:pPr>
        <w:pStyle w:val="Doc-text2"/>
        <w:tabs>
          <w:tab w:val="left" w:pos="340"/>
        </w:tabs>
        <w:ind w:left="0" w:firstLine="0"/>
        <w:jc w:val="both"/>
        <w:rPr>
          <w:rFonts w:cs="Arial"/>
        </w:rPr>
      </w:pPr>
    </w:p>
    <w:p w:rsidR="006411A6" w:rsidRPr="006411A6" w:rsidRDefault="006411A6" w:rsidP="006411A6">
      <w:pPr>
        <w:numPr>
          <w:ilvl w:val="0"/>
          <w:numId w:val="34"/>
        </w:numPr>
        <w:overflowPunct w:val="0"/>
        <w:autoSpaceDE w:val="0"/>
        <w:autoSpaceDN w:val="0"/>
        <w:adjustRightInd w:val="0"/>
        <w:ind w:right="1035"/>
        <w:textAlignment w:val="baseline"/>
        <w:rPr>
          <w:rFonts w:ascii="Arial" w:hAnsi="Arial" w:cs="Arial"/>
        </w:rPr>
      </w:pPr>
      <w:r w:rsidRPr="006411A6">
        <w:rPr>
          <w:rFonts w:ascii="Arial" w:hAnsi="Arial" w:cs="Arial"/>
        </w:rPr>
        <w:t>Solution shall support legacy WLAN deployments without any need for modifications to the deployed WLAN nodes.</w:t>
      </w:r>
    </w:p>
    <w:p w:rsidR="006411A6" w:rsidRPr="006411A6" w:rsidRDefault="006411A6" w:rsidP="006411A6">
      <w:pPr>
        <w:numPr>
          <w:ilvl w:val="0"/>
          <w:numId w:val="34"/>
        </w:numPr>
        <w:overflowPunct w:val="0"/>
        <w:autoSpaceDE w:val="0"/>
        <w:autoSpaceDN w:val="0"/>
        <w:adjustRightInd w:val="0"/>
        <w:ind w:right="1035"/>
        <w:textAlignment w:val="baseline"/>
        <w:rPr>
          <w:rFonts w:ascii="Arial" w:hAnsi="Arial" w:cs="Arial"/>
        </w:rPr>
      </w:pPr>
      <w:r w:rsidRPr="006411A6">
        <w:rPr>
          <w:rFonts w:ascii="Arial" w:hAnsi="Arial" w:cs="Arial"/>
        </w:rPr>
        <w:t>Solution shall build on functionality (e.g. WLAN network selection, measurements etc.) already provided or expected to be provided by the Release-13 LTE-WLAN Radio Level Integration and Interworking Enhancement WI.</w:t>
      </w:r>
    </w:p>
    <w:p w:rsidR="006411A6" w:rsidRPr="006411A6" w:rsidRDefault="006411A6" w:rsidP="006411A6">
      <w:pPr>
        <w:numPr>
          <w:ilvl w:val="0"/>
          <w:numId w:val="34"/>
        </w:numPr>
        <w:overflowPunct w:val="0"/>
        <w:autoSpaceDE w:val="0"/>
        <w:autoSpaceDN w:val="0"/>
        <w:adjustRightInd w:val="0"/>
        <w:ind w:right="1035"/>
        <w:textAlignment w:val="baseline"/>
        <w:rPr>
          <w:rFonts w:ascii="Arial" w:hAnsi="Arial" w:cs="Arial"/>
        </w:rPr>
      </w:pPr>
      <w:r w:rsidRPr="006411A6">
        <w:rPr>
          <w:rFonts w:ascii="Arial" w:eastAsia="SimSun" w:hAnsi="Arial" w:cs="Arial"/>
        </w:rPr>
        <w:t xml:space="preserve">Solution shall perform RAN based routing of user traffic between EUTRAN and WLAN </w:t>
      </w:r>
      <w:r w:rsidRPr="006411A6">
        <w:rPr>
          <w:rFonts w:ascii="Arial" w:hAnsi="Arial" w:cs="Arial"/>
          <w:lang w:val="en-US"/>
        </w:rPr>
        <w:t xml:space="preserve">with bearer switch only (Note:  Whilst there is </w:t>
      </w:r>
      <w:r w:rsidRPr="006411A6">
        <w:rPr>
          <w:rFonts w:ascii="Arial" w:hAnsi="Arial" w:cs="Arial"/>
        </w:rPr>
        <w:t>no bearer split in RAN, this does not preclude per IP-packet routing between EUTRAN and WLAN by higher layers).</w:t>
      </w:r>
    </w:p>
    <w:p w:rsidR="006411A6" w:rsidRPr="006411A6" w:rsidRDefault="006411A6" w:rsidP="006411A6">
      <w:pPr>
        <w:numPr>
          <w:ilvl w:val="0"/>
          <w:numId w:val="34"/>
        </w:numPr>
        <w:overflowPunct w:val="0"/>
        <w:autoSpaceDE w:val="0"/>
        <w:autoSpaceDN w:val="0"/>
        <w:adjustRightInd w:val="0"/>
        <w:ind w:right="1035"/>
        <w:textAlignment w:val="baseline"/>
        <w:rPr>
          <w:rFonts w:ascii="Arial" w:hAnsi="Arial" w:cs="Arial"/>
        </w:rPr>
      </w:pPr>
      <w:r w:rsidRPr="006411A6">
        <w:rPr>
          <w:rFonts w:ascii="Arial" w:hAnsi="Arial" w:cs="Arial"/>
        </w:rPr>
        <w:t>Co-exist with other 3GPP/WLAN interworking and aggregation solutions.</w:t>
      </w:r>
    </w:p>
    <w:p w:rsidR="00156DB3" w:rsidRDefault="00B67075">
      <w:pPr>
        <w:pStyle w:val="Doc-text2"/>
        <w:tabs>
          <w:tab w:val="left" w:pos="340"/>
        </w:tabs>
        <w:ind w:left="0" w:firstLine="0"/>
        <w:jc w:val="both"/>
      </w:pPr>
      <w:r>
        <w:t>In this contribution, we provide some discussion of the implication of these requirements.</w:t>
      </w:r>
    </w:p>
    <w:p w:rsidR="00156DB3" w:rsidRDefault="00972E3C" w:rsidP="00B67075">
      <w:pPr>
        <w:pStyle w:val="Heading1"/>
        <w:rPr>
          <w:lang w:val="en-US" w:eastAsia="ko-KR"/>
        </w:rPr>
      </w:pPr>
      <w:r>
        <w:rPr>
          <w:lang w:val="en-US" w:eastAsia="ko-KR"/>
        </w:rPr>
        <w:t xml:space="preserve">2 </w:t>
      </w:r>
      <w:r w:rsidR="00B67075">
        <w:rPr>
          <w:lang w:val="en-US" w:eastAsia="ko-KR"/>
        </w:rPr>
        <w:t>Discussion</w:t>
      </w:r>
    </w:p>
    <w:p w:rsidR="00A12E32" w:rsidRPr="00A12E32" w:rsidRDefault="00A12E32" w:rsidP="00A12E32">
      <w:pPr>
        <w:pStyle w:val="Heading1"/>
        <w:rPr>
          <w:sz w:val="32"/>
          <w:szCs w:val="32"/>
          <w:lang w:val="en-US" w:eastAsia="ko-KR"/>
        </w:rPr>
      </w:pPr>
      <w:r>
        <w:rPr>
          <w:sz w:val="32"/>
          <w:szCs w:val="32"/>
          <w:lang w:val="en-US" w:eastAsia="ko-KR"/>
        </w:rPr>
        <w:t xml:space="preserve">2.1 </w:t>
      </w:r>
      <w:r w:rsidRPr="00A12E32">
        <w:rPr>
          <w:sz w:val="32"/>
          <w:szCs w:val="32"/>
          <w:lang w:val="en-US" w:eastAsia="ko-KR"/>
        </w:rPr>
        <w:t>Architecture</w:t>
      </w:r>
    </w:p>
    <w:p w:rsidR="00B67075" w:rsidRDefault="006411A6" w:rsidP="00B67075">
      <w:pPr>
        <w:rPr>
          <w:rFonts w:ascii="Arial" w:hAnsi="Arial" w:cs="Arial"/>
          <w:lang w:val="en-US" w:eastAsia="ko-KR"/>
        </w:rPr>
      </w:pPr>
      <w:r>
        <w:rPr>
          <w:rFonts w:ascii="Arial" w:hAnsi="Arial" w:cs="Arial"/>
          <w:lang w:val="en-US" w:eastAsia="ko-KR"/>
        </w:rPr>
        <w:t xml:space="preserve">One of the objectives of this WI is to develop </w:t>
      </w:r>
      <w:r w:rsidR="00423F1F">
        <w:rPr>
          <w:rFonts w:ascii="Arial" w:hAnsi="Arial" w:cs="Arial"/>
          <w:lang w:val="en-US" w:eastAsia="ko-KR"/>
        </w:rPr>
        <w:t xml:space="preserve">an </w:t>
      </w:r>
      <w:r w:rsidR="00D86DA8">
        <w:rPr>
          <w:rFonts w:ascii="Arial" w:hAnsi="Arial" w:cs="Arial"/>
          <w:lang w:val="en-US" w:eastAsia="ko-KR"/>
        </w:rPr>
        <w:t xml:space="preserve">IPSec </w:t>
      </w:r>
      <w:r w:rsidR="00423F1F">
        <w:rPr>
          <w:rFonts w:ascii="Arial" w:hAnsi="Arial" w:cs="Arial"/>
          <w:lang w:val="en-US" w:eastAsia="ko-KR"/>
        </w:rPr>
        <w:t xml:space="preserve">based tunneling solution between the UE and eNB to route </w:t>
      </w:r>
      <w:r w:rsidR="00D86DA8">
        <w:rPr>
          <w:rFonts w:ascii="Arial" w:hAnsi="Arial" w:cs="Arial"/>
          <w:lang w:val="en-US" w:eastAsia="ko-KR"/>
        </w:rPr>
        <w:t xml:space="preserve">PDCP SDUs (i.e., </w:t>
      </w:r>
      <w:r w:rsidR="00423F1F">
        <w:rPr>
          <w:rFonts w:ascii="Arial" w:hAnsi="Arial" w:cs="Arial"/>
          <w:lang w:val="en-US" w:eastAsia="ko-KR"/>
        </w:rPr>
        <w:t>IP</w:t>
      </w:r>
      <w:r w:rsidR="00D86DA8">
        <w:rPr>
          <w:rFonts w:ascii="Arial" w:hAnsi="Arial" w:cs="Arial"/>
          <w:lang w:val="en-US" w:eastAsia="ko-KR"/>
        </w:rPr>
        <w:t xml:space="preserve"> packets) </w:t>
      </w:r>
      <w:r w:rsidR="00423F1F">
        <w:rPr>
          <w:rFonts w:ascii="Arial" w:hAnsi="Arial" w:cs="Arial"/>
          <w:lang w:val="en-US" w:eastAsia="ko-KR"/>
        </w:rPr>
        <w:t>over WLAN.</w:t>
      </w:r>
      <w:r w:rsidR="00D86DA8">
        <w:rPr>
          <w:rFonts w:ascii="Arial" w:hAnsi="Arial" w:cs="Arial"/>
          <w:lang w:val="en-US" w:eastAsia="ko-KR"/>
        </w:rPr>
        <w:t xml:space="preserve"> </w:t>
      </w:r>
      <w:r w:rsidR="00A12E32">
        <w:rPr>
          <w:rFonts w:ascii="Arial" w:hAnsi="Arial" w:cs="Arial"/>
          <w:lang w:val="en-US" w:eastAsia="ko-KR"/>
        </w:rPr>
        <w:t xml:space="preserve">The resulting architecture is similar in many respects to the 2A architecture </w:t>
      </w:r>
      <w:r w:rsidR="004147BB">
        <w:rPr>
          <w:rFonts w:ascii="Arial" w:hAnsi="Arial" w:cs="Arial"/>
          <w:lang w:val="en-US" w:eastAsia="ko-KR"/>
        </w:rPr>
        <w:t xml:space="preserve">discussed </w:t>
      </w:r>
      <w:r w:rsidR="00A12E32">
        <w:rPr>
          <w:rFonts w:ascii="Arial" w:hAnsi="Arial" w:cs="Arial"/>
          <w:lang w:val="en-US" w:eastAsia="ko-KR"/>
        </w:rPr>
        <w:t>during Release-12 Dual Connectivity discussions. In Figure 1, we describe the high-level architecture for WLAN i</w:t>
      </w:r>
      <w:r w:rsidR="001E54F8">
        <w:rPr>
          <w:rFonts w:ascii="Arial" w:hAnsi="Arial" w:cs="Arial"/>
          <w:lang w:val="en-US" w:eastAsia="ko-KR"/>
        </w:rPr>
        <w:t>ntegration as proposed in the WI</w:t>
      </w:r>
      <w:r w:rsidR="00A12E32">
        <w:rPr>
          <w:rFonts w:ascii="Arial" w:hAnsi="Arial" w:cs="Arial"/>
          <w:lang w:val="en-US" w:eastAsia="ko-KR"/>
        </w:rPr>
        <w:t>.</w:t>
      </w:r>
    </w:p>
    <w:p w:rsidR="00A12E32" w:rsidRDefault="00A12E32" w:rsidP="00B67075">
      <w:pPr>
        <w:rPr>
          <w:rFonts w:ascii="Arial" w:hAnsi="Arial" w:cs="Arial"/>
          <w:b/>
          <w:lang w:val="en-US" w:eastAsia="ko-KR"/>
        </w:rPr>
      </w:pPr>
      <w:r w:rsidRPr="001E54F8">
        <w:rPr>
          <w:rFonts w:ascii="Arial" w:hAnsi="Arial" w:cs="Arial"/>
          <w:b/>
          <w:lang w:val="en-US" w:eastAsia="ko-KR"/>
        </w:rPr>
        <w:t>Proposal 1: RAN2 is requested to incorporate the architecture provided in Figure 1 in stage-2 description of the LTE-WLAN RAN level integration feature.</w:t>
      </w:r>
    </w:p>
    <w:p w:rsidR="00180FB4" w:rsidRDefault="00180FB4" w:rsidP="00180FB4">
      <w:pPr>
        <w:keepNext/>
        <w:jc w:val="center"/>
      </w:pPr>
      <w:r w:rsidRPr="00D407D8">
        <w:rPr>
          <w:rFonts w:ascii="Arial" w:hAnsi="Arial" w:cs="Arial"/>
          <w:b/>
          <w:lang w:val="en-US" w:eastAsia="ko-KR"/>
        </w:rPr>
        <w:object w:dxaOrig="8895" w:dyaOrig="3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192.6pt" o:ole="">
            <v:imagedata r:id="rId7" o:title=""/>
          </v:shape>
          <o:OLEObject Type="Embed" ProgID="Visio.Drawing.11" ShapeID="_x0000_i1025" DrawAspect="Content" ObjectID="_1504718318" r:id="rId8"/>
        </w:object>
      </w:r>
    </w:p>
    <w:p w:rsidR="00180FB4" w:rsidRPr="00B8492A" w:rsidRDefault="00180FB4" w:rsidP="00180FB4">
      <w:pPr>
        <w:pStyle w:val="Caption"/>
        <w:jc w:val="center"/>
        <w:rPr>
          <w:rFonts w:ascii="Arial" w:hAnsi="Arial" w:cs="Arial"/>
          <w:bCs w:val="0"/>
          <w:color w:val="auto"/>
          <w:sz w:val="20"/>
          <w:szCs w:val="20"/>
          <w:lang w:val="en-US" w:eastAsia="ko-KR"/>
        </w:rPr>
      </w:pPr>
      <w:r w:rsidRPr="00B8492A">
        <w:rPr>
          <w:rFonts w:ascii="Arial" w:hAnsi="Arial" w:cs="Arial"/>
          <w:bCs w:val="0"/>
          <w:color w:val="auto"/>
          <w:sz w:val="20"/>
          <w:szCs w:val="20"/>
          <w:lang w:val="en-US" w:eastAsia="ko-KR"/>
        </w:rPr>
        <w:t xml:space="preserve">Figure </w:t>
      </w:r>
      <w:r w:rsidR="00B0744E" w:rsidRPr="00B8492A">
        <w:rPr>
          <w:rFonts w:ascii="Arial" w:hAnsi="Arial" w:cs="Arial"/>
          <w:bCs w:val="0"/>
          <w:color w:val="auto"/>
          <w:sz w:val="20"/>
          <w:szCs w:val="20"/>
          <w:lang w:val="en-US" w:eastAsia="ko-KR"/>
        </w:rPr>
        <w:fldChar w:fldCharType="begin"/>
      </w:r>
      <w:r w:rsidR="00D407D8" w:rsidRPr="00B8492A">
        <w:rPr>
          <w:rFonts w:ascii="Arial" w:hAnsi="Arial" w:cs="Arial"/>
          <w:bCs w:val="0"/>
          <w:color w:val="auto"/>
          <w:sz w:val="20"/>
          <w:szCs w:val="20"/>
          <w:lang w:val="en-US" w:eastAsia="ko-KR"/>
        </w:rPr>
        <w:instrText xml:space="preserve"> SEQ Figure \* ARABIC </w:instrText>
      </w:r>
      <w:r w:rsidR="00B0744E" w:rsidRPr="00B8492A">
        <w:rPr>
          <w:rFonts w:ascii="Arial" w:hAnsi="Arial" w:cs="Arial"/>
          <w:bCs w:val="0"/>
          <w:color w:val="auto"/>
          <w:sz w:val="20"/>
          <w:szCs w:val="20"/>
          <w:lang w:val="en-US" w:eastAsia="ko-KR"/>
        </w:rPr>
        <w:fldChar w:fldCharType="separate"/>
      </w:r>
      <w:r w:rsidRPr="00B8492A">
        <w:rPr>
          <w:rFonts w:ascii="Arial" w:hAnsi="Arial" w:cs="Arial"/>
          <w:bCs w:val="0"/>
          <w:color w:val="auto"/>
          <w:sz w:val="20"/>
          <w:szCs w:val="20"/>
          <w:lang w:val="en-US" w:eastAsia="ko-KR"/>
        </w:rPr>
        <w:t>1</w:t>
      </w:r>
      <w:r w:rsidR="00B0744E" w:rsidRPr="00B8492A">
        <w:rPr>
          <w:rFonts w:ascii="Arial" w:hAnsi="Arial" w:cs="Arial"/>
          <w:bCs w:val="0"/>
          <w:color w:val="auto"/>
          <w:sz w:val="20"/>
          <w:szCs w:val="20"/>
          <w:lang w:val="en-US" w:eastAsia="ko-KR"/>
        </w:rPr>
        <w:fldChar w:fldCharType="end"/>
      </w:r>
      <w:r w:rsidRPr="00B8492A">
        <w:rPr>
          <w:rFonts w:ascii="Arial" w:hAnsi="Arial" w:cs="Arial"/>
          <w:bCs w:val="0"/>
          <w:color w:val="auto"/>
          <w:sz w:val="20"/>
          <w:szCs w:val="20"/>
          <w:lang w:val="en-US" w:eastAsia="ko-KR"/>
        </w:rPr>
        <w:t>: Architecture for LTE-WLAN integration with legacy WLAN nodes</w:t>
      </w:r>
    </w:p>
    <w:p w:rsidR="00B36A96" w:rsidRDefault="00B36A96" w:rsidP="00B36A96">
      <w:pPr>
        <w:pStyle w:val="Heading2"/>
        <w:rPr>
          <w:lang w:val="en-US" w:eastAsia="ko-KR"/>
        </w:rPr>
      </w:pPr>
      <w:r>
        <w:rPr>
          <w:lang w:val="en-US" w:eastAsia="ko-KR"/>
        </w:rPr>
        <w:t>2.2 Relationship with Relea</w:t>
      </w:r>
      <w:r w:rsidRPr="00B36A96">
        <w:rPr>
          <w:lang w:val="en-US" w:eastAsia="ko-KR"/>
        </w:rPr>
        <w:t>s</w:t>
      </w:r>
      <w:r>
        <w:rPr>
          <w:lang w:val="en-US" w:eastAsia="ko-KR"/>
        </w:rPr>
        <w:t>e</w:t>
      </w:r>
      <w:r w:rsidRPr="00B36A96">
        <w:rPr>
          <w:lang w:val="en-US" w:eastAsia="ko-KR"/>
        </w:rPr>
        <w:t>-13 LTE-WLAN Radio level integration WI</w:t>
      </w:r>
    </w:p>
    <w:p w:rsidR="000D2F12" w:rsidRDefault="000D2F12" w:rsidP="000D2F12">
      <w:pPr>
        <w:overflowPunct w:val="0"/>
        <w:autoSpaceDE w:val="0"/>
        <w:autoSpaceDN w:val="0"/>
        <w:adjustRightInd w:val="0"/>
        <w:ind w:right="1035"/>
        <w:textAlignment w:val="baseline"/>
        <w:rPr>
          <w:rFonts w:ascii="Arial" w:hAnsi="Arial" w:cs="Arial"/>
          <w:lang w:val="en-US" w:eastAsia="ko-KR"/>
        </w:rPr>
      </w:pPr>
      <w:r>
        <w:rPr>
          <w:rFonts w:ascii="Arial" w:hAnsi="Arial" w:cs="Arial"/>
          <w:lang w:val="en-US" w:eastAsia="ko-KR"/>
        </w:rPr>
        <w:t xml:space="preserve">In this section, we discuss which </w:t>
      </w:r>
      <w:r w:rsidR="006E002A">
        <w:rPr>
          <w:rFonts w:ascii="Arial" w:hAnsi="Arial" w:cs="Arial"/>
          <w:lang w:val="en-US" w:eastAsia="ko-KR"/>
        </w:rPr>
        <w:t xml:space="preserve">concepts and </w:t>
      </w:r>
      <w:r>
        <w:rPr>
          <w:rFonts w:ascii="Arial" w:hAnsi="Arial" w:cs="Arial"/>
          <w:lang w:val="en-US" w:eastAsia="ko-KR"/>
        </w:rPr>
        <w:t xml:space="preserve">functions can and cannot be re-used from the existing WI on LTE-WLAN radio level integration and </w:t>
      </w:r>
      <w:r w:rsidR="00B26EE1">
        <w:rPr>
          <w:rFonts w:ascii="Arial" w:hAnsi="Arial" w:cs="Arial"/>
          <w:lang w:val="en-US" w:eastAsia="ko-KR"/>
        </w:rPr>
        <w:t>interworking enhancement.</w:t>
      </w:r>
      <w:r w:rsidR="001E54F8">
        <w:rPr>
          <w:rFonts w:ascii="Arial" w:hAnsi="Arial" w:cs="Arial"/>
          <w:lang w:val="en-US" w:eastAsia="ko-KR"/>
        </w:rPr>
        <w:t xml:space="preserve"> For brevi</w:t>
      </w:r>
      <w:r w:rsidR="00DF1342">
        <w:rPr>
          <w:rFonts w:ascii="Arial" w:hAnsi="Arial" w:cs="Arial"/>
          <w:lang w:val="en-US" w:eastAsia="ko-KR"/>
        </w:rPr>
        <w:t xml:space="preserve">ty, we use the terms LTE_Legacy_WLAN_Radio and LTE_WLAN_Radio, respectively, to refer to the </w:t>
      </w:r>
      <w:r w:rsidR="00350AAE">
        <w:rPr>
          <w:rFonts w:ascii="Arial" w:hAnsi="Arial" w:cs="Arial"/>
          <w:lang w:val="en-US" w:eastAsia="ko-KR"/>
        </w:rPr>
        <w:t>features/</w:t>
      </w:r>
      <w:r w:rsidR="00DF1342">
        <w:rPr>
          <w:rFonts w:ascii="Arial" w:hAnsi="Arial" w:cs="Arial"/>
          <w:lang w:val="en-US" w:eastAsia="ko-KR"/>
        </w:rPr>
        <w:t xml:space="preserve">WIs described in [1] and [2]. </w:t>
      </w:r>
    </w:p>
    <w:p w:rsidR="001F1BEB" w:rsidRDefault="001F1BEB" w:rsidP="000D2F12">
      <w:pPr>
        <w:overflowPunct w:val="0"/>
        <w:autoSpaceDE w:val="0"/>
        <w:autoSpaceDN w:val="0"/>
        <w:adjustRightInd w:val="0"/>
        <w:ind w:right="1035"/>
        <w:textAlignment w:val="baseline"/>
        <w:rPr>
          <w:rFonts w:ascii="Arial" w:hAnsi="Arial" w:cs="Arial"/>
        </w:rPr>
      </w:pPr>
      <w:r w:rsidRPr="001F1BEB">
        <w:rPr>
          <w:rFonts w:ascii="Arial" w:hAnsi="Arial" w:cs="Arial"/>
          <w:b/>
          <w:lang w:val="en-US" w:eastAsia="ko-KR"/>
        </w:rPr>
        <w:t>Control plane design:</w:t>
      </w:r>
      <w:r>
        <w:rPr>
          <w:rFonts w:ascii="Arial" w:hAnsi="Arial" w:cs="Arial"/>
          <w:b/>
          <w:lang w:val="en-US" w:eastAsia="ko-KR"/>
        </w:rPr>
        <w:t xml:space="preserve"> </w:t>
      </w:r>
      <w:r w:rsidRPr="001F1BEB">
        <w:rPr>
          <w:rFonts w:ascii="Arial" w:hAnsi="Arial" w:cs="Arial"/>
          <w:lang w:val="en-US" w:eastAsia="ko-KR"/>
        </w:rPr>
        <w:t xml:space="preserve">In </w:t>
      </w:r>
      <w:r w:rsidR="007F4E12">
        <w:rPr>
          <w:rFonts w:ascii="Arial" w:hAnsi="Arial" w:cs="Arial"/>
        </w:rPr>
        <w:t>RAN2 #89BIS meeting, it was agreed</w:t>
      </w:r>
      <w:r w:rsidRPr="001F1BEB">
        <w:rPr>
          <w:rFonts w:ascii="Arial" w:hAnsi="Arial" w:cs="Arial"/>
        </w:rPr>
        <w:t xml:space="preserve"> that a control plane interface between eNB and WT is beneficial and may also be used for providing WLAN metrics such as BSS load to eNB. Subsequently, in the revised WID </w:t>
      </w:r>
      <w:r w:rsidR="007F4E12">
        <w:rPr>
          <w:rFonts w:ascii="Arial" w:hAnsi="Arial" w:cs="Arial"/>
        </w:rPr>
        <w:t xml:space="preserve">[2] </w:t>
      </w:r>
      <w:r w:rsidRPr="001F1BEB">
        <w:rPr>
          <w:rFonts w:ascii="Arial" w:hAnsi="Arial" w:cs="Arial"/>
        </w:rPr>
        <w:t>approved in RAN#68 meeting, it was agreed to “Specify procedures and signalling for the exchange of parameters (e.g., parameters that were considered beneficial in TR 37.870 and that may be found beneficial for Aggregation and Interworking Enhancement)”.</w:t>
      </w:r>
      <w:r w:rsidR="00FA6227">
        <w:rPr>
          <w:rFonts w:ascii="Arial" w:hAnsi="Arial" w:cs="Arial"/>
        </w:rPr>
        <w:t xml:space="preserve"> However, for the LTE_</w:t>
      </w:r>
      <w:r w:rsidR="007F4E12">
        <w:rPr>
          <w:rFonts w:ascii="Arial" w:hAnsi="Arial" w:cs="Arial"/>
        </w:rPr>
        <w:t>Legacy_WLAN_Radio feature, such a control plane interface cannot be specified because it impacts WLAN implementation. Since knowledge of WLAN metrics is useful for the eNB to</w:t>
      </w:r>
      <w:r w:rsidR="00191C6C">
        <w:rPr>
          <w:rFonts w:ascii="Arial" w:hAnsi="Arial" w:cs="Arial"/>
        </w:rPr>
        <w:t xml:space="preserve"> co</w:t>
      </w:r>
      <w:r w:rsidR="000015C3">
        <w:rPr>
          <w:rFonts w:ascii="Arial" w:hAnsi="Arial" w:cs="Arial"/>
        </w:rPr>
        <w:t xml:space="preserve">ntrol LTE-WLAN integration </w:t>
      </w:r>
      <w:r w:rsidR="00191C6C">
        <w:rPr>
          <w:rFonts w:ascii="Arial" w:hAnsi="Arial" w:cs="Arial"/>
        </w:rPr>
        <w:t>for the legacy case</w:t>
      </w:r>
      <w:r w:rsidR="000015C3">
        <w:rPr>
          <w:rFonts w:ascii="Arial" w:hAnsi="Arial" w:cs="Arial"/>
        </w:rPr>
        <w:t xml:space="preserve"> as well</w:t>
      </w:r>
      <w:r w:rsidR="00191C6C">
        <w:rPr>
          <w:rFonts w:ascii="Arial" w:hAnsi="Arial" w:cs="Arial"/>
        </w:rPr>
        <w:t>, it seems useful to provide a mechanism for the eNB to acquire such information.</w:t>
      </w:r>
      <w:r w:rsidR="000015C3">
        <w:rPr>
          <w:rFonts w:ascii="Arial" w:hAnsi="Arial" w:cs="Arial"/>
        </w:rPr>
        <w:t xml:space="preserve"> In</w:t>
      </w:r>
      <w:r w:rsidR="003A21DE">
        <w:rPr>
          <w:rFonts w:ascii="Arial" w:hAnsi="Arial" w:cs="Arial"/>
        </w:rPr>
        <w:t xml:space="preserve"> [3</w:t>
      </w:r>
      <w:r w:rsidR="00FA6227">
        <w:rPr>
          <w:rFonts w:ascii="Arial" w:hAnsi="Arial" w:cs="Arial"/>
        </w:rPr>
        <w:t>],</w:t>
      </w:r>
      <w:r w:rsidR="000015C3">
        <w:rPr>
          <w:rFonts w:ascii="Arial" w:hAnsi="Arial" w:cs="Arial"/>
        </w:rPr>
        <w:t xml:space="preserve"> it was </w:t>
      </w:r>
      <w:r w:rsidR="00D7699F">
        <w:rPr>
          <w:rFonts w:ascii="Arial" w:hAnsi="Arial" w:cs="Arial"/>
        </w:rPr>
        <w:t>observed</w:t>
      </w:r>
      <w:r w:rsidR="000015C3">
        <w:rPr>
          <w:rFonts w:ascii="Arial" w:hAnsi="Arial" w:cs="Arial"/>
        </w:rPr>
        <w:t xml:space="preserve"> that most of the WLAN metrics of interest are in fact available at the UE, so such a mechanism is indeed feasible.</w:t>
      </w:r>
    </w:p>
    <w:p w:rsidR="001A2EA3" w:rsidRPr="00097196" w:rsidRDefault="007F4E12" w:rsidP="000D2F12">
      <w:pPr>
        <w:overflowPunct w:val="0"/>
        <w:autoSpaceDE w:val="0"/>
        <w:autoSpaceDN w:val="0"/>
        <w:adjustRightInd w:val="0"/>
        <w:ind w:right="1035"/>
        <w:textAlignment w:val="baseline"/>
        <w:rPr>
          <w:rFonts w:ascii="Arial" w:eastAsia="Times New Roman" w:hAnsi="Arial"/>
          <w:b/>
          <w:bCs/>
          <w:lang w:eastAsia="zh-CN"/>
        </w:rPr>
      </w:pPr>
      <w:r w:rsidRPr="00191C6C">
        <w:rPr>
          <w:rFonts w:ascii="Arial" w:hAnsi="Arial" w:cs="Arial"/>
          <w:b/>
        </w:rPr>
        <w:lastRenderedPageBreak/>
        <w:t xml:space="preserve">Proposal 1: RAN2 is </w:t>
      </w:r>
      <w:r w:rsidRPr="00191C6C">
        <w:rPr>
          <w:rFonts w:ascii="Arial" w:eastAsia="Times New Roman" w:hAnsi="Arial"/>
          <w:b/>
          <w:bCs/>
          <w:lang w:eastAsia="zh-CN"/>
        </w:rPr>
        <w:t xml:space="preserve">requested to develop a UE based alternative to </w:t>
      </w:r>
      <w:r w:rsidR="00193812">
        <w:rPr>
          <w:rFonts w:ascii="Arial" w:eastAsia="Times New Roman" w:hAnsi="Arial"/>
          <w:b/>
          <w:bCs/>
          <w:lang w:eastAsia="zh-CN"/>
        </w:rPr>
        <w:t>provide WLAN metrics such as BSS load to the eNB, as part of the</w:t>
      </w:r>
      <w:r w:rsidRPr="00191C6C">
        <w:rPr>
          <w:rFonts w:ascii="Arial" w:eastAsia="Times New Roman" w:hAnsi="Arial"/>
          <w:b/>
          <w:bCs/>
          <w:lang w:eastAsia="zh-CN"/>
        </w:rPr>
        <w:t xml:space="preserve"> LTE_WLAN_Radio</w:t>
      </w:r>
      <w:r w:rsidR="00193812">
        <w:rPr>
          <w:rFonts w:ascii="Arial" w:eastAsia="Times New Roman" w:hAnsi="Arial"/>
          <w:b/>
          <w:bCs/>
          <w:lang w:eastAsia="zh-CN"/>
        </w:rPr>
        <w:t xml:space="preserve"> feature development.</w:t>
      </w:r>
    </w:p>
    <w:p w:rsidR="001E54F8" w:rsidRDefault="006E002A" w:rsidP="000D2F12">
      <w:pPr>
        <w:overflowPunct w:val="0"/>
        <w:autoSpaceDE w:val="0"/>
        <w:autoSpaceDN w:val="0"/>
        <w:adjustRightInd w:val="0"/>
        <w:ind w:right="1035"/>
        <w:textAlignment w:val="baseline"/>
        <w:rPr>
          <w:rFonts w:ascii="Arial" w:hAnsi="Arial" w:cs="Arial"/>
          <w:lang w:val="en-US" w:eastAsia="ko-KR"/>
        </w:rPr>
      </w:pPr>
      <w:r w:rsidRPr="001F1BEB">
        <w:rPr>
          <w:rFonts w:ascii="Arial" w:hAnsi="Arial" w:cs="Arial"/>
          <w:b/>
          <w:lang w:val="en-US" w:eastAsia="ko-KR"/>
        </w:rPr>
        <w:t>Mobility set</w:t>
      </w:r>
      <w:r w:rsidR="00D31CA1">
        <w:rPr>
          <w:rFonts w:ascii="Arial" w:hAnsi="Arial" w:cs="Arial"/>
          <w:b/>
          <w:lang w:val="en-US" w:eastAsia="ko-KR"/>
        </w:rPr>
        <w:t xml:space="preserve"> and RRM</w:t>
      </w:r>
      <w:r w:rsidRPr="001F1BEB">
        <w:rPr>
          <w:rFonts w:ascii="Arial" w:hAnsi="Arial" w:cs="Arial"/>
          <w:b/>
          <w:lang w:val="en-US" w:eastAsia="ko-KR"/>
        </w:rPr>
        <w:t>:</w:t>
      </w:r>
      <w:r>
        <w:rPr>
          <w:rFonts w:ascii="Arial" w:hAnsi="Arial" w:cs="Arial"/>
          <w:lang w:val="en-US" w:eastAsia="ko-KR"/>
        </w:rPr>
        <w:t xml:space="preserve"> The concept of mobility set has been developed for th</w:t>
      </w:r>
      <w:r w:rsidR="004C23FD">
        <w:rPr>
          <w:rFonts w:ascii="Arial" w:hAnsi="Arial" w:cs="Arial"/>
          <w:lang w:val="en-US" w:eastAsia="ko-KR"/>
        </w:rPr>
        <w:t>e LTE_WLAN_Radio feature. The following agreements related to mobility were reached in RAN2#91.</w:t>
      </w:r>
    </w:p>
    <w:p w:rsidR="004C23FD" w:rsidRDefault="004C23FD" w:rsidP="004C23FD">
      <w:pPr>
        <w:pStyle w:val="Doc-text2"/>
        <w:numPr>
          <w:ilvl w:val="0"/>
          <w:numId w:val="36"/>
        </w:numPr>
        <w:pBdr>
          <w:top w:val="single" w:sz="4" w:space="1" w:color="auto"/>
          <w:left w:val="single" w:sz="4" w:space="4" w:color="auto"/>
          <w:bottom w:val="single" w:sz="4" w:space="1" w:color="auto"/>
          <w:right w:val="single" w:sz="4" w:space="4" w:color="auto"/>
        </w:pBdr>
        <w:tabs>
          <w:tab w:val="left" w:pos="340"/>
        </w:tabs>
      </w:pPr>
      <w:r>
        <w:t xml:space="preserve">A mobility-set is a set of one or more BSSID/HESSID/SSIDs. Mobility across the APs belonging to a mobility set is transparent to E-UTRAN, i.e., the UE does not inform the eNB about such intra-mobility-set mobility. </w:t>
      </w:r>
    </w:p>
    <w:p w:rsidR="004C23FD" w:rsidRDefault="004C23FD" w:rsidP="004C23FD">
      <w:pPr>
        <w:pStyle w:val="Doc-text2"/>
        <w:numPr>
          <w:ilvl w:val="0"/>
          <w:numId w:val="36"/>
        </w:numPr>
        <w:pBdr>
          <w:top w:val="single" w:sz="4" w:space="1" w:color="auto"/>
          <w:left w:val="single" w:sz="4" w:space="4" w:color="auto"/>
          <w:bottom w:val="single" w:sz="4" w:space="1" w:color="auto"/>
          <w:right w:val="single" w:sz="4" w:space="4" w:color="auto"/>
        </w:pBdr>
        <w:tabs>
          <w:tab w:val="left" w:pos="340"/>
        </w:tabs>
      </w:pPr>
      <w:r>
        <w:t xml:space="preserve">All APs belonging to </w:t>
      </w:r>
      <w:r w:rsidR="00FA6227">
        <w:t>mobility</w:t>
      </w:r>
      <w:r>
        <w:t xml:space="preserve"> set share a common WT as termination point for CP and UP. </w:t>
      </w:r>
    </w:p>
    <w:p w:rsidR="004C23FD" w:rsidRDefault="004C23FD" w:rsidP="004C23FD">
      <w:pPr>
        <w:pStyle w:val="Doc-text2"/>
        <w:numPr>
          <w:ilvl w:val="0"/>
          <w:numId w:val="36"/>
        </w:numPr>
        <w:pBdr>
          <w:top w:val="single" w:sz="4" w:space="1" w:color="auto"/>
          <w:left w:val="single" w:sz="4" w:space="4" w:color="auto"/>
          <w:bottom w:val="single" w:sz="4" w:space="1" w:color="auto"/>
          <w:right w:val="single" w:sz="4" w:space="4" w:color="auto"/>
        </w:pBdr>
        <w:tabs>
          <w:tab w:val="left" w:pos="340"/>
        </w:tabs>
      </w:pPr>
      <w:r>
        <w:t>There may be multiple mobility sets within a WT.</w:t>
      </w:r>
    </w:p>
    <w:p w:rsidR="004C23FD" w:rsidRDefault="004C23FD" w:rsidP="004C23FD">
      <w:pPr>
        <w:pStyle w:val="Doc-text2"/>
        <w:numPr>
          <w:ilvl w:val="0"/>
          <w:numId w:val="36"/>
        </w:numPr>
        <w:pBdr>
          <w:top w:val="single" w:sz="4" w:space="1" w:color="auto"/>
          <w:left w:val="single" w:sz="4" w:space="4" w:color="auto"/>
          <w:bottom w:val="single" w:sz="4" w:space="1" w:color="auto"/>
          <w:right w:val="single" w:sz="4" w:space="4" w:color="auto"/>
        </w:pBdr>
        <w:tabs>
          <w:tab w:val="left" w:pos="340"/>
        </w:tabs>
      </w:pPr>
      <w:r>
        <w:t xml:space="preserve">A UE is connected with at most one mobility set at any point in time. </w:t>
      </w:r>
    </w:p>
    <w:p w:rsidR="00350AAE" w:rsidRDefault="00350AAE" w:rsidP="000D2F12">
      <w:pPr>
        <w:overflowPunct w:val="0"/>
        <w:autoSpaceDE w:val="0"/>
        <w:autoSpaceDN w:val="0"/>
        <w:adjustRightInd w:val="0"/>
        <w:ind w:right="1035"/>
        <w:textAlignment w:val="baseline"/>
        <w:rPr>
          <w:rFonts w:ascii="Arial" w:hAnsi="Arial" w:cs="Arial"/>
        </w:rPr>
      </w:pPr>
    </w:p>
    <w:p w:rsidR="001A2EA3" w:rsidRDefault="000015C3" w:rsidP="000D2F12">
      <w:pPr>
        <w:overflowPunct w:val="0"/>
        <w:autoSpaceDE w:val="0"/>
        <w:autoSpaceDN w:val="0"/>
        <w:adjustRightInd w:val="0"/>
        <w:ind w:right="1035"/>
        <w:textAlignment w:val="baseline"/>
        <w:rPr>
          <w:rFonts w:ascii="Arial" w:hAnsi="Arial" w:cs="Arial"/>
        </w:rPr>
      </w:pPr>
      <w:r>
        <w:rPr>
          <w:rFonts w:ascii="Arial" w:hAnsi="Arial" w:cs="Arial"/>
        </w:rPr>
        <w:t xml:space="preserve">The chief advantage of the mobility set concept is to provide </w:t>
      </w:r>
      <w:r w:rsidR="007A55C3">
        <w:rPr>
          <w:rFonts w:ascii="Arial" w:hAnsi="Arial" w:cs="Arial"/>
        </w:rPr>
        <w:t>better</w:t>
      </w:r>
      <w:r>
        <w:rPr>
          <w:rFonts w:ascii="Arial" w:hAnsi="Arial" w:cs="Arial"/>
        </w:rPr>
        <w:t xml:space="preserve"> control to the network to manage UE mobility across WLAN systems. </w:t>
      </w:r>
      <w:r w:rsidR="001A2EA3">
        <w:rPr>
          <w:rFonts w:ascii="Arial" w:hAnsi="Arial" w:cs="Arial"/>
        </w:rPr>
        <w:t>Even though there is no concept of WT</w:t>
      </w:r>
      <w:r w:rsidR="009F3E3A">
        <w:rPr>
          <w:rFonts w:ascii="Arial" w:hAnsi="Arial" w:cs="Arial"/>
        </w:rPr>
        <w:t xml:space="preserve"> in legacy WLAN systems</w:t>
      </w:r>
      <w:r w:rsidR="001A2EA3">
        <w:rPr>
          <w:rFonts w:ascii="Arial" w:hAnsi="Arial" w:cs="Arial"/>
        </w:rPr>
        <w:t>, it may still be useful to retain the mobility set concept to enable such control. Moreover the RRM and RLM framework being developed for LTE_WLAN_Radio feature are likely to incorporate the notion of mobility set. By retaining the mobility set definition, it becomes possible to re-use those frameworks with minimal c</w:t>
      </w:r>
      <w:r w:rsidR="00D31CA1">
        <w:rPr>
          <w:rFonts w:ascii="Arial" w:hAnsi="Arial" w:cs="Arial"/>
        </w:rPr>
        <w:t xml:space="preserve">hange for </w:t>
      </w:r>
      <w:r w:rsidR="001A2EA3">
        <w:rPr>
          <w:rFonts w:ascii="Arial" w:hAnsi="Arial" w:cs="Arial"/>
        </w:rPr>
        <w:t>LTE_Legacy_WLAN_radio.</w:t>
      </w:r>
    </w:p>
    <w:p w:rsidR="00C64859" w:rsidRPr="00C64859" w:rsidRDefault="00C64859" w:rsidP="000D2F12">
      <w:pPr>
        <w:overflowPunct w:val="0"/>
        <w:autoSpaceDE w:val="0"/>
        <w:autoSpaceDN w:val="0"/>
        <w:adjustRightInd w:val="0"/>
        <w:ind w:right="1035"/>
        <w:textAlignment w:val="baseline"/>
        <w:rPr>
          <w:rFonts w:ascii="Arial" w:hAnsi="Arial" w:cs="Arial"/>
          <w:b/>
        </w:rPr>
      </w:pPr>
      <w:r w:rsidRPr="00C64859">
        <w:rPr>
          <w:rFonts w:ascii="Arial" w:hAnsi="Arial" w:cs="Arial"/>
          <w:b/>
        </w:rPr>
        <w:t>Proposal 2: RAN2 is requested to re-use the notion of mobility set</w:t>
      </w:r>
      <w:r w:rsidR="00D31CA1">
        <w:rPr>
          <w:rFonts w:ascii="Arial" w:hAnsi="Arial" w:cs="Arial"/>
          <w:b/>
        </w:rPr>
        <w:t>, and frameworks for RRM and RLM,</w:t>
      </w:r>
      <w:r w:rsidRPr="00C64859">
        <w:rPr>
          <w:rFonts w:ascii="Arial" w:hAnsi="Arial" w:cs="Arial"/>
          <w:b/>
        </w:rPr>
        <w:t xml:space="preserve"> for LTE_Legacy_WLAN_radio.</w:t>
      </w:r>
    </w:p>
    <w:p w:rsidR="00350AAE" w:rsidRDefault="00C64859" w:rsidP="000D2F12">
      <w:pPr>
        <w:overflowPunct w:val="0"/>
        <w:autoSpaceDE w:val="0"/>
        <w:autoSpaceDN w:val="0"/>
        <w:adjustRightInd w:val="0"/>
        <w:ind w:right="1035"/>
        <w:textAlignment w:val="baseline"/>
        <w:rPr>
          <w:rFonts w:ascii="Arial" w:hAnsi="Arial" w:cs="Arial"/>
        </w:rPr>
      </w:pPr>
      <w:r>
        <w:rPr>
          <w:rFonts w:ascii="Arial" w:hAnsi="Arial" w:cs="Arial"/>
        </w:rPr>
        <w:t>We note in passing that</w:t>
      </w:r>
      <w:r w:rsidR="000015C3">
        <w:rPr>
          <w:rFonts w:ascii="Arial" w:hAnsi="Arial" w:cs="Arial"/>
        </w:rPr>
        <w:t xml:space="preserve"> network controlled mobility can significantly underperform UE based mobility if the network does not have sufficient knowledge of the UE’s WLAN environment. In other words, </w:t>
      </w:r>
      <w:r>
        <w:rPr>
          <w:rFonts w:ascii="Arial" w:hAnsi="Arial" w:cs="Arial"/>
        </w:rPr>
        <w:t>the RRM framework should be flexible enough to include reporting of WLAN metrics.</w:t>
      </w:r>
    </w:p>
    <w:p w:rsidR="001F1BEB" w:rsidRDefault="001F1BEB" w:rsidP="000D2F12">
      <w:pPr>
        <w:overflowPunct w:val="0"/>
        <w:autoSpaceDE w:val="0"/>
        <w:autoSpaceDN w:val="0"/>
        <w:adjustRightInd w:val="0"/>
        <w:ind w:right="1035"/>
        <w:textAlignment w:val="baseline"/>
        <w:rPr>
          <w:rFonts w:ascii="Arial" w:hAnsi="Arial" w:cs="Arial"/>
        </w:rPr>
      </w:pPr>
      <w:r w:rsidRPr="001F1BEB">
        <w:rPr>
          <w:rFonts w:ascii="Arial" w:hAnsi="Arial" w:cs="Arial"/>
          <w:b/>
        </w:rPr>
        <w:t>Security:</w:t>
      </w:r>
      <w:r w:rsidR="00D31CA1">
        <w:rPr>
          <w:rFonts w:ascii="Arial" w:hAnsi="Arial" w:cs="Arial"/>
          <w:b/>
        </w:rPr>
        <w:t xml:space="preserve"> </w:t>
      </w:r>
      <w:r w:rsidR="00D31CA1">
        <w:rPr>
          <w:rFonts w:ascii="Arial" w:hAnsi="Arial" w:cs="Arial"/>
        </w:rPr>
        <w:t xml:space="preserve">In RAN2#90 meeting, a proposal to develop an authentication mechanism between UE and WLAN without CN interaction was proposed, and </w:t>
      </w:r>
      <w:r w:rsidR="009F3E3A">
        <w:rPr>
          <w:rFonts w:ascii="Arial" w:hAnsi="Arial" w:cs="Arial"/>
        </w:rPr>
        <w:t>a</w:t>
      </w:r>
      <w:r w:rsidR="00995586">
        <w:rPr>
          <w:rFonts w:ascii="Arial" w:hAnsi="Arial" w:cs="Arial"/>
        </w:rPr>
        <w:t>n</w:t>
      </w:r>
      <w:r w:rsidR="009F3E3A">
        <w:rPr>
          <w:rFonts w:ascii="Arial" w:hAnsi="Arial" w:cs="Arial"/>
        </w:rPr>
        <w:t xml:space="preserve"> LS</w:t>
      </w:r>
      <w:r w:rsidR="00D31CA1">
        <w:rPr>
          <w:rFonts w:ascii="Arial" w:hAnsi="Arial" w:cs="Arial"/>
        </w:rPr>
        <w:t xml:space="preserve"> was sent to SA3 to solicit their opinion. Since such a mechanism impacts WLAN impleme</w:t>
      </w:r>
      <w:r w:rsidR="00FC29C6">
        <w:rPr>
          <w:rFonts w:ascii="Arial" w:hAnsi="Arial" w:cs="Arial"/>
        </w:rPr>
        <w:t>ntation, it cannot be supported by deployed WLAN nodes.</w:t>
      </w:r>
    </w:p>
    <w:p w:rsidR="000D2F12" w:rsidRDefault="00FC29C6" w:rsidP="00FC29C6">
      <w:pPr>
        <w:overflowPunct w:val="0"/>
        <w:autoSpaceDE w:val="0"/>
        <w:autoSpaceDN w:val="0"/>
        <w:adjustRightInd w:val="0"/>
        <w:ind w:right="1035"/>
        <w:textAlignment w:val="baseline"/>
        <w:rPr>
          <w:rFonts w:ascii="Arial" w:hAnsi="Arial" w:cs="Arial"/>
          <w:b/>
        </w:rPr>
      </w:pPr>
      <w:r w:rsidRPr="00FC29C6">
        <w:rPr>
          <w:rFonts w:ascii="Arial" w:hAnsi="Arial" w:cs="Arial"/>
          <w:b/>
        </w:rPr>
        <w:t>Proposal 3: RAN based authentication mechanisms are not applicable for LTE_Legacy_WLAN_radio.</w:t>
      </w:r>
    </w:p>
    <w:p w:rsidR="00FC29C6" w:rsidRDefault="00FC29C6" w:rsidP="00FC29C6">
      <w:pPr>
        <w:overflowPunct w:val="0"/>
        <w:autoSpaceDE w:val="0"/>
        <w:autoSpaceDN w:val="0"/>
        <w:adjustRightInd w:val="0"/>
        <w:ind w:right="1035"/>
        <w:textAlignment w:val="baseline"/>
        <w:rPr>
          <w:rFonts w:ascii="Arial" w:hAnsi="Arial" w:cs="Arial"/>
        </w:rPr>
      </w:pPr>
      <w:r>
        <w:rPr>
          <w:rFonts w:ascii="Arial" w:hAnsi="Arial" w:cs="Arial"/>
          <w:b/>
        </w:rPr>
        <w:t xml:space="preserve">UE capability: </w:t>
      </w:r>
      <w:r w:rsidR="00FA6227">
        <w:rPr>
          <w:rFonts w:ascii="Arial" w:hAnsi="Arial" w:cs="Arial"/>
        </w:rPr>
        <w:t>The LTE_</w:t>
      </w:r>
      <w:r>
        <w:rPr>
          <w:rFonts w:ascii="Arial" w:hAnsi="Arial" w:cs="Arial"/>
        </w:rPr>
        <w:t xml:space="preserve">Legacy_WLAN_radio feature requires functionality (e.g. to establish IPSec tunnels) that </w:t>
      </w:r>
      <w:r w:rsidR="00BE38D2">
        <w:rPr>
          <w:rFonts w:ascii="Arial" w:hAnsi="Arial" w:cs="Arial"/>
        </w:rPr>
        <w:t>is</w:t>
      </w:r>
      <w:r>
        <w:rPr>
          <w:rFonts w:ascii="Arial" w:hAnsi="Arial" w:cs="Arial"/>
        </w:rPr>
        <w:t xml:space="preserve"> distinct from LTE_WLAN-Radio. For this reason, a separate capability bit is required.</w:t>
      </w:r>
    </w:p>
    <w:p w:rsidR="00FC29C6" w:rsidRPr="00FC29C6" w:rsidRDefault="00FC29C6" w:rsidP="00FC29C6">
      <w:pPr>
        <w:overflowPunct w:val="0"/>
        <w:autoSpaceDE w:val="0"/>
        <w:autoSpaceDN w:val="0"/>
        <w:adjustRightInd w:val="0"/>
        <w:ind w:right="1035"/>
        <w:textAlignment w:val="baseline"/>
        <w:rPr>
          <w:rFonts w:ascii="Arial" w:hAnsi="Arial" w:cs="Arial"/>
          <w:b/>
        </w:rPr>
      </w:pPr>
      <w:r w:rsidRPr="00FC29C6">
        <w:rPr>
          <w:rFonts w:ascii="Arial" w:hAnsi="Arial" w:cs="Arial"/>
          <w:b/>
        </w:rPr>
        <w:t>Proposal 4: UE capability for LTE_Legacy_WLAN_radio needs to be signalled separately from LTE_WLAN_Radio.</w:t>
      </w:r>
    </w:p>
    <w:p w:rsidR="006C2278" w:rsidRPr="00FC29C6" w:rsidRDefault="005F45C8" w:rsidP="007B611E">
      <w:pPr>
        <w:pStyle w:val="Heading1"/>
        <w:rPr>
          <w:rFonts w:cs="Arial"/>
          <w:lang w:val="en-US" w:eastAsia="ko-KR"/>
        </w:rPr>
      </w:pPr>
      <w:r>
        <w:rPr>
          <w:lang w:val="en-US" w:eastAsia="ko-KR"/>
        </w:rPr>
        <w:t>3</w:t>
      </w:r>
      <w:r w:rsidR="00A21903">
        <w:rPr>
          <w:lang w:val="en-US" w:eastAsia="ko-KR"/>
        </w:rPr>
        <w:t xml:space="preserve"> </w:t>
      </w:r>
      <w:r w:rsidR="007B611E">
        <w:rPr>
          <w:lang w:val="en-US" w:eastAsia="ko-KR"/>
        </w:rPr>
        <w:t>Conclusions</w:t>
      </w:r>
    </w:p>
    <w:p w:rsidR="00FC29C6" w:rsidRDefault="00FC29C6" w:rsidP="00FC29C6">
      <w:pPr>
        <w:rPr>
          <w:rFonts w:ascii="Arial" w:hAnsi="Arial" w:cs="Arial"/>
        </w:rPr>
      </w:pPr>
      <w:r w:rsidRPr="00FC29C6">
        <w:rPr>
          <w:rFonts w:ascii="Arial" w:hAnsi="Arial" w:cs="Arial"/>
          <w:lang w:val="en-US" w:eastAsia="ko-KR"/>
        </w:rPr>
        <w:t xml:space="preserve">In this contribution, we discussed the new WI for LTE </w:t>
      </w:r>
      <w:r w:rsidRPr="00FC29C6">
        <w:rPr>
          <w:rFonts w:ascii="Arial" w:hAnsi="Arial" w:cs="Arial"/>
        </w:rPr>
        <w:t>-WLAN RAN level integration supporting legacy WLAN.</w:t>
      </w:r>
      <w:r>
        <w:rPr>
          <w:rFonts w:ascii="Arial" w:hAnsi="Arial" w:cs="Arial"/>
        </w:rPr>
        <w:t xml:space="preserve"> Our proposals are summarized below.</w:t>
      </w:r>
    </w:p>
    <w:p w:rsidR="00FC29C6" w:rsidRDefault="00FC29C6" w:rsidP="00FC29C6">
      <w:pPr>
        <w:overflowPunct w:val="0"/>
        <w:autoSpaceDE w:val="0"/>
        <w:autoSpaceDN w:val="0"/>
        <w:adjustRightInd w:val="0"/>
        <w:ind w:right="1035"/>
        <w:textAlignment w:val="baseline"/>
        <w:rPr>
          <w:rFonts w:ascii="Arial" w:eastAsia="Times New Roman" w:hAnsi="Arial"/>
          <w:b/>
          <w:bCs/>
          <w:lang w:eastAsia="zh-CN"/>
        </w:rPr>
      </w:pPr>
      <w:r w:rsidRPr="00191C6C">
        <w:rPr>
          <w:rFonts w:ascii="Arial" w:hAnsi="Arial" w:cs="Arial"/>
          <w:b/>
        </w:rPr>
        <w:t xml:space="preserve">Proposal 1: RAN2 is </w:t>
      </w:r>
      <w:r w:rsidRPr="00191C6C">
        <w:rPr>
          <w:rFonts w:ascii="Arial" w:eastAsia="Times New Roman" w:hAnsi="Arial"/>
          <w:b/>
          <w:bCs/>
          <w:lang w:eastAsia="zh-CN"/>
        </w:rPr>
        <w:t xml:space="preserve">requested to develop a UE based alternative to </w:t>
      </w:r>
      <w:r>
        <w:rPr>
          <w:rFonts w:ascii="Arial" w:eastAsia="Times New Roman" w:hAnsi="Arial"/>
          <w:b/>
          <w:bCs/>
          <w:lang w:eastAsia="zh-CN"/>
        </w:rPr>
        <w:t>provide WLAN metrics such as BSS load to the eNB, as part of the</w:t>
      </w:r>
      <w:r w:rsidRPr="00191C6C">
        <w:rPr>
          <w:rFonts w:ascii="Arial" w:eastAsia="Times New Roman" w:hAnsi="Arial"/>
          <w:b/>
          <w:bCs/>
          <w:lang w:eastAsia="zh-CN"/>
        </w:rPr>
        <w:t xml:space="preserve"> LTE_WLAN_Radio</w:t>
      </w:r>
      <w:r>
        <w:rPr>
          <w:rFonts w:ascii="Arial" w:eastAsia="Times New Roman" w:hAnsi="Arial"/>
          <w:b/>
          <w:bCs/>
          <w:lang w:eastAsia="zh-CN"/>
        </w:rPr>
        <w:t xml:space="preserve"> feature development.</w:t>
      </w:r>
    </w:p>
    <w:p w:rsidR="00FC29C6" w:rsidRDefault="00FC29C6" w:rsidP="00FC29C6">
      <w:pPr>
        <w:overflowPunct w:val="0"/>
        <w:autoSpaceDE w:val="0"/>
        <w:autoSpaceDN w:val="0"/>
        <w:adjustRightInd w:val="0"/>
        <w:ind w:right="1035"/>
        <w:textAlignment w:val="baseline"/>
        <w:rPr>
          <w:rFonts w:ascii="Arial" w:hAnsi="Arial" w:cs="Arial"/>
          <w:b/>
        </w:rPr>
      </w:pPr>
      <w:r w:rsidRPr="00C64859">
        <w:rPr>
          <w:rFonts w:ascii="Arial" w:hAnsi="Arial" w:cs="Arial"/>
          <w:b/>
        </w:rPr>
        <w:t>Proposal 2: RAN2 is requested to re-use the notion of mobility set</w:t>
      </w:r>
      <w:r>
        <w:rPr>
          <w:rFonts w:ascii="Arial" w:hAnsi="Arial" w:cs="Arial"/>
          <w:b/>
        </w:rPr>
        <w:t>, and frameworks for RRM and RLM,</w:t>
      </w:r>
      <w:r w:rsidRPr="00C64859">
        <w:rPr>
          <w:rFonts w:ascii="Arial" w:hAnsi="Arial" w:cs="Arial"/>
          <w:b/>
        </w:rPr>
        <w:t xml:space="preserve"> for LTE_Legacy_WLAN_radio.</w:t>
      </w:r>
    </w:p>
    <w:p w:rsidR="00FC29C6" w:rsidRPr="00C64859" w:rsidRDefault="00FC29C6" w:rsidP="00FC29C6">
      <w:pPr>
        <w:overflowPunct w:val="0"/>
        <w:autoSpaceDE w:val="0"/>
        <w:autoSpaceDN w:val="0"/>
        <w:adjustRightInd w:val="0"/>
        <w:ind w:right="1035"/>
        <w:textAlignment w:val="baseline"/>
        <w:rPr>
          <w:rFonts w:ascii="Arial" w:hAnsi="Arial" w:cs="Arial"/>
          <w:b/>
        </w:rPr>
      </w:pPr>
      <w:r w:rsidRPr="00FC29C6">
        <w:rPr>
          <w:rFonts w:ascii="Arial" w:hAnsi="Arial" w:cs="Arial"/>
          <w:b/>
        </w:rPr>
        <w:t>Proposal 3: RAN based authentication mechanisms are not applicable for LTE_Legacy_WLAN_radio.</w:t>
      </w:r>
    </w:p>
    <w:p w:rsidR="00FC29C6" w:rsidRPr="00FC29C6" w:rsidRDefault="00FC29C6" w:rsidP="00FC29C6">
      <w:pPr>
        <w:overflowPunct w:val="0"/>
        <w:autoSpaceDE w:val="0"/>
        <w:autoSpaceDN w:val="0"/>
        <w:adjustRightInd w:val="0"/>
        <w:ind w:right="1035"/>
        <w:textAlignment w:val="baseline"/>
        <w:rPr>
          <w:rFonts w:ascii="Arial" w:hAnsi="Arial" w:cs="Arial"/>
          <w:b/>
        </w:rPr>
      </w:pPr>
      <w:r w:rsidRPr="00FC29C6">
        <w:rPr>
          <w:rFonts w:ascii="Arial" w:hAnsi="Arial" w:cs="Arial"/>
          <w:b/>
        </w:rPr>
        <w:t>Proposal 4: UE capability for LTE_Legacy_WLAN_radio needs to be signalled separately from LTE_WLAN_Radio.</w:t>
      </w:r>
    </w:p>
    <w:p w:rsidR="00EF622C" w:rsidRDefault="005F45C8"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rsidR="00E81EE9" w:rsidRDefault="00E81EE9" w:rsidP="002247BD">
      <w:pPr>
        <w:pStyle w:val="ListParagraph"/>
        <w:numPr>
          <w:ilvl w:val="0"/>
          <w:numId w:val="21"/>
        </w:numPr>
        <w:spacing w:after="60"/>
        <w:rPr>
          <w:rFonts w:ascii="Arial" w:hAnsi="Arial" w:cs="Arial"/>
          <w:szCs w:val="20"/>
          <w:lang w:eastAsia="ko-KR"/>
        </w:rPr>
      </w:pPr>
      <w:bookmarkStart w:id="3" w:name="_Ref415154611"/>
      <w:bookmarkStart w:id="4" w:name="_Ref430862850"/>
      <w:r w:rsidRPr="00E81EE9">
        <w:rPr>
          <w:rFonts w:ascii="Arial" w:hAnsi="Arial" w:cs="Arial"/>
          <w:szCs w:val="20"/>
          <w:lang w:eastAsia="ko-KR"/>
        </w:rPr>
        <w:t>RP-1</w:t>
      </w:r>
      <w:r w:rsidR="009968EF">
        <w:rPr>
          <w:rFonts w:ascii="Arial" w:hAnsi="Arial" w:cs="Arial"/>
          <w:szCs w:val="20"/>
          <w:lang w:eastAsia="ko-KR"/>
        </w:rPr>
        <w:t xml:space="preserve">51615, </w:t>
      </w:r>
      <w:r w:rsidR="00AB4312">
        <w:rPr>
          <w:rFonts w:ascii="Arial" w:hAnsi="Arial" w:cs="Arial"/>
          <w:szCs w:val="20"/>
          <w:lang w:eastAsia="ko-KR"/>
        </w:rPr>
        <w:t>WID</w:t>
      </w:r>
      <w:r w:rsidR="009968EF">
        <w:rPr>
          <w:rFonts w:ascii="Arial" w:hAnsi="Arial" w:cs="Arial"/>
          <w:szCs w:val="20"/>
          <w:lang w:eastAsia="ko-KR"/>
        </w:rPr>
        <w:t>: LTE-WLAN RAN</w:t>
      </w:r>
      <w:r w:rsidRPr="00E81EE9">
        <w:rPr>
          <w:rFonts w:ascii="Arial" w:hAnsi="Arial" w:cs="Arial"/>
          <w:szCs w:val="20"/>
          <w:lang w:eastAsia="ko-KR"/>
        </w:rPr>
        <w:t xml:space="preserve"> Level Integration</w:t>
      </w:r>
      <w:bookmarkEnd w:id="3"/>
      <w:r w:rsidR="009968EF">
        <w:rPr>
          <w:rFonts w:ascii="Arial" w:hAnsi="Arial" w:cs="Arial"/>
          <w:szCs w:val="20"/>
          <w:lang w:eastAsia="ko-KR"/>
        </w:rPr>
        <w:t xml:space="preserve"> supporting legacy WLAN</w:t>
      </w:r>
      <w:bookmarkEnd w:id="4"/>
    </w:p>
    <w:p w:rsidR="00B67075" w:rsidRDefault="00B67075" w:rsidP="00B67075">
      <w:pPr>
        <w:pStyle w:val="ListParagraph"/>
        <w:numPr>
          <w:ilvl w:val="0"/>
          <w:numId w:val="21"/>
        </w:numPr>
        <w:spacing w:after="60"/>
        <w:rPr>
          <w:rFonts w:ascii="Arial" w:hAnsi="Arial" w:cs="Arial"/>
          <w:szCs w:val="20"/>
          <w:lang w:eastAsia="ko-KR"/>
        </w:rPr>
      </w:pPr>
      <w:r w:rsidRPr="00E81EE9">
        <w:rPr>
          <w:rFonts w:ascii="Arial" w:hAnsi="Arial" w:cs="Arial"/>
          <w:szCs w:val="20"/>
          <w:lang w:eastAsia="ko-KR"/>
        </w:rPr>
        <w:t>RP-15</w:t>
      </w:r>
      <w:r>
        <w:rPr>
          <w:rFonts w:ascii="Arial" w:hAnsi="Arial" w:cs="Arial"/>
          <w:szCs w:val="20"/>
          <w:lang w:eastAsia="ko-KR"/>
        </w:rPr>
        <w:t>1114, Revised WID</w:t>
      </w:r>
      <w:r w:rsidRPr="00E81EE9">
        <w:rPr>
          <w:rFonts w:ascii="Arial" w:hAnsi="Arial" w:cs="Arial"/>
          <w:szCs w:val="20"/>
          <w:lang w:eastAsia="ko-KR"/>
        </w:rPr>
        <w:t>: LTE-WLAN Radio Level Integration</w:t>
      </w:r>
      <w:r w:rsidRPr="00E81EE9">
        <w:rPr>
          <w:rFonts w:ascii="Arial" w:hAnsi="Arial" w:cs="Arial" w:hint="eastAsia"/>
          <w:szCs w:val="20"/>
          <w:lang w:eastAsia="ko-KR"/>
        </w:rPr>
        <w:t xml:space="preserve"> and Interworking Enhancement</w:t>
      </w:r>
    </w:p>
    <w:p w:rsidR="003A21DE" w:rsidRPr="00B67075" w:rsidRDefault="003A21DE" w:rsidP="00B67075">
      <w:pPr>
        <w:pStyle w:val="ListParagraph"/>
        <w:numPr>
          <w:ilvl w:val="0"/>
          <w:numId w:val="21"/>
        </w:numPr>
        <w:spacing w:after="60"/>
        <w:rPr>
          <w:rFonts w:ascii="Arial" w:hAnsi="Arial" w:cs="Arial"/>
          <w:szCs w:val="20"/>
          <w:lang w:eastAsia="ko-KR"/>
        </w:rPr>
      </w:pPr>
      <w:r>
        <w:rPr>
          <w:rFonts w:ascii="Arial" w:hAnsi="Arial" w:cs="Arial"/>
          <w:szCs w:val="20"/>
          <w:lang w:eastAsia="ko-KR"/>
        </w:rPr>
        <w:t>R2-153071, Control plane design for LTE-WLAN radio level integration, MediaTek Inc.</w:t>
      </w:r>
    </w:p>
    <w:sectPr w:rsidR="003A21DE" w:rsidRPr="00B67075" w:rsidSect="009D5235">
      <w:footnotePr>
        <w:numRestart w:val="eachSect"/>
      </w:footnotePr>
      <w:pgSz w:w="11907" w:h="16840" w:code="9"/>
      <w:pgMar w:top="720" w:right="720" w:bottom="720" w:left="720"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0253F" w15:done="0"/>
  <w15:commentEx w15:paraId="6241C97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DB3" w:rsidRDefault="00156DB3">
      <w:r>
        <w:separator/>
      </w:r>
    </w:p>
  </w:endnote>
  <w:endnote w:type="continuationSeparator" w:id="0">
    <w:p w:rsidR="00156DB3" w:rsidRDefault="00156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DB3" w:rsidRDefault="00156DB3">
      <w:r>
        <w:separator/>
      </w:r>
    </w:p>
  </w:footnote>
  <w:footnote w:type="continuationSeparator" w:id="0">
    <w:p w:rsidR="00156DB3" w:rsidRDefault="00156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6D6298"/>
    <w:multiLevelType w:val="hybridMultilevel"/>
    <w:tmpl w:val="DFF2C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9">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88D081C"/>
    <w:multiLevelType w:val="hybridMultilevel"/>
    <w:tmpl w:val="DFF2C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7F5731"/>
    <w:multiLevelType w:val="hybridMultilevel"/>
    <w:tmpl w:val="9C1A2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9"/>
  </w:num>
  <w:num w:numId="3">
    <w:abstractNumId w:val="11"/>
  </w:num>
  <w:num w:numId="4">
    <w:abstractNumId w:val="4"/>
  </w:num>
  <w:num w:numId="5">
    <w:abstractNumId w:val="35"/>
  </w:num>
  <w:num w:numId="6">
    <w:abstractNumId w:val="20"/>
  </w:num>
  <w:num w:numId="7">
    <w:abstractNumId w:val="17"/>
  </w:num>
  <w:num w:numId="8">
    <w:abstractNumId w:val="7"/>
  </w:num>
  <w:num w:numId="9">
    <w:abstractNumId w:val="24"/>
  </w:num>
  <w:num w:numId="10">
    <w:abstractNumId w:val="8"/>
  </w:num>
  <w:num w:numId="11">
    <w:abstractNumId w:val="3"/>
  </w:num>
  <w:num w:numId="12">
    <w:abstractNumId w:val="2"/>
  </w:num>
  <w:num w:numId="13">
    <w:abstractNumId w:val="25"/>
  </w:num>
  <w:num w:numId="14">
    <w:abstractNumId w:val="27"/>
  </w:num>
  <w:num w:numId="15">
    <w:abstractNumId w:val="9"/>
  </w:num>
  <w:num w:numId="16">
    <w:abstractNumId w:val="30"/>
  </w:num>
  <w:num w:numId="17">
    <w:abstractNumId w:val="15"/>
  </w:num>
  <w:num w:numId="18">
    <w:abstractNumId w:val="31"/>
  </w:num>
  <w:num w:numId="19">
    <w:abstractNumId w:val="28"/>
  </w:num>
  <w:num w:numId="20">
    <w:abstractNumId w:val="12"/>
  </w:num>
  <w:num w:numId="21">
    <w:abstractNumId w:val="0"/>
  </w:num>
  <w:num w:numId="22">
    <w:abstractNumId w:val="16"/>
  </w:num>
  <w:num w:numId="23">
    <w:abstractNumId w:val="5"/>
  </w:num>
  <w:num w:numId="24">
    <w:abstractNumId w:val="13"/>
  </w:num>
  <w:num w:numId="25">
    <w:abstractNumId w:val="1"/>
  </w:num>
  <w:num w:numId="26">
    <w:abstractNumId w:val="18"/>
  </w:num>
  <w:num w:numId="27">
    <w:abstractNumId w:val="34"/>
  </w:num>
  <w:num w:numId="28">
    <w:abstractNumId w:val="19"/>
  </w:num>
  <w:num w:numId="29">
    <w:abstractNumId w:val="26"/>
  </w:num>
  <w:num w:numId="30">
    <w:abstractNumId w:val="22"/>
  </w:num>
  <w:num w:numId="31">
    <w:abstractNumId w:val="14"/>
  </w:num>
  <w:num w:numId="32">
    <w:abstractNumId w:val="10"/>
  </w:num>
  <w:num w:numId="33">
    <w:abstractNumId w:val="21"/>
  </w:num>
  <w:num w:numId="34">
    <w:abstractNumId w:val="32"/>
  </w:num>
  <w:num w:numId="35">
    <w:abstractNumId w:val="23"/>
  </w:num>
  <w:num w:numId="36">
    <w:abstractNumId w:val="3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5C3"/>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328"/>
    <w:rsid w:val="00033998"/>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6551"/>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97196"/>
    <w:rsid w:val="000A04CC"/>
    <w:rsid w:val="000A0924"/>
    <w:rsid w:val="000A114C"/>
    <w:rsid w:val="000A2211"/>
    <w:rsid w:val="000A4FD5"/>
    <w:rsid w:val="000A578F"/>
    <w:rsid w:val="000A763C"/>
    <w:rsid w:val="000A799D"/>
    <w:rsid w:val="000B3BFD"/>
    <w:rsid w:val="000B63E7"/>
    <w:rsid w:val="000B71CD"/>
    <w:rsid w:val="000C00BC"/>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2F12"/>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10C6"/>
    <w:rsid w:val="00111BF5"/>
    <w:rsid w:val="00112115"/>
    <w:rsid w:val="001176BA"/>
    <w:rsid w:val="001214D4"/>
    <w:rsid w:val="00124226"/>
    <w:rsid w:val="001251C8"/>
    <w:rsid w:val="00127755"/>
    <w:rsid w:val="00130594"/>
    <w:rsid w:val="00130BC1"/>
    <w:rsid w:val="00130C42"/>
    <w:rsid w:val="00130C47"/>
    <w:rsid w:val="00131DAB"/>
    <w:rsid w:val="0013385F"/>
    <w:rsid w:val="00136A8A"/>
    <w:rsid w:val="00137D8D"/>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63241"/>
    <w:rsid w:val="00167588"/>
    <w:rsid w:val="00167FC4"/>
    <w:rsid w:val="00172F10"/>
    <w:rsid w:val="00173394"/>
    <w:rsid w:val="00176899"/>
    <w:rsid w:val="00176D07"/>
    <w:rsid w:val="00180FB4"/>
    <w:rsid w:val="00183903"/>
    <w:rsid w:val="00184D44"/>
    <w:rsid w:val="00184F44"/>
    <w:rsid w:val="00186027"/>
    <w:rsid w:val="001861C3"/>
    <w:rsid w:val="001912AE"/>
    <w:rsid w:val="00191C6C"/>
    <w:rsid w:val="00191FD3"/>
    <w:rsid w:val="00193812"/>
    <w:rsid w:val="00194B39"/>
    <w:rsid w:val="001A030D"/>
    <w:rsid w:val="001A09AB"/>
    <w:rsid w:val="001A14EA"/>
    <w:rsid w:val="001A1FBB"/>
    <w:rsid w:val="001A25B0"/>
    <w:rsid w:val="001A2EA3"/>
    <w:rsid w:val="001A3992"/>
    <w:rsid w:val="001A3E2D"/>
    <w:rsid w:val="001A44E0"/>
    <w:rsid w:val="001A4FA5"/>
    <w:rsid w:val="001A592D"/>
    <w:rsid w:val="001A6321"/>
    <w:rsid w:val="001A6F32"/>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6C4"/>
    <w:rsid w:val="001D14B9"/>
    <w:rsid w:val="001D18C0"/>
    <w:rsid w:val="001D1C03"/>
    <w:rsid w:val="001D7A4B"/>
    <w:rsid w:val="001E22CA"/>
    <w:rsid w:val="001E238F"/>
    <w:rsid w:val="001E2A1F"/>
    <w:rsid w:val="001E32EB"/>
    <w:rsid w:val="001E39EE"/>
    <w:rsid w:val="001E41F3"/>
    <w:rsid w:val="001E51FF"/>
    <w:rsid w:val="001E54F8"/>
    <w:rsid w:val="001E5EAB"/>
    <w:rsid w:val="001E736E"/>
    <w:rsid w:val="001E7805"/>
    <w:rsid w:val="001E7FEA"/>
    <w:rsid w:val="001F0465"/>
    <w:rsid w:val="001F0CA8"/>
    <w:rsid w:val="001F1BEB"/>
    <w:rsid w:val="001F2375"/>
    <w:rsid w:val="001F2451"/>
    <w:rsid w:val="001F3B59"/>
    <w:rsid w:val="001F528D"/>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5CC1"/>
    <w:rsid w:val="00236310"/>
    <w:rsid w:val="002412AD"/>
    <w:rsid w:val="00243F66"/>
    <w:rsid w:val="002446BD"/>
    <w:rsid w:val="00246EED"/>
    <w:rsid w:val="00250CCE"/>
    <w:rsid w:val="002526CA"/>
    <w:rsid w:val="00252DEF"/>
    <w:rsid w:val="00253172"/>
    <w:rsid w:val="00253575"/>
    <w:rsid w:val="00253FEF"/>
    <w:rsid w:val="0025542C"/>
    <w:rsid w:val="00257718"/>
    <w:rsid w:val="00261CC7"/>
    <w:rsid w:val="002621B5"/>
    <w:rsid w:val="00262A4C"/>
    <w:rsid w:val="00263142"/>
    <w:rsid w:val="0026521F"/>
    <w:rsid w:val="00265364"/>
    <w:rsid w:val="00265B8E"/>
    <w:rsid w:val="0026636B"/>
    <w:rsid w:val="00270888"/>
    <w:rsid w:val="00271063"/>
    <w:rsid w:val="002733ED"/>
    <w:rsid w:val="002753F9"/>
    <w:rsid w:val="00275BF8"/>
    <w:rsid w:val="00275D12"/>
    <w:rsid w:val="00275FE8"/>
    <w:rsid w:val="0027604A"/>
    <w:rsid w:val="00277C14"/>
    <w:rsid w:val="00280589"/>
    <w:rsid w:val="00282C98"/>
    <w:rsid w:val="00282E85"/>
    <w:rsid w:val="00285A56"/>
    <w:rsid w:val="00286173"/>
    <w:rsid w:val="00286805"/>
    <w:rsid w:val="00287BA1"/>
    <w:rsid w:val="00290329"/>
    <w:rsid w:val="0029172E"/>
    <w:rsid w:val="002923DB"/>
    <w:rsid w:val="00292BD3"/>
    <w:rsid w:val="00292E4A"/>
    <w:rsid w:val="0029397A"/>
    <w:rsid w:val="00295522"/>
    <w:rsid w:val="00296472"/>
    <w:rsid w:val="00296627"/>
    <w:rsid w:val="002971A0"/>
    <w:rsid w:val="00297B9D"/>
    <w:rsid w:val="002A2497"/>
    <w:rsid w:val="002A45F5"/>
    <w:rsid w:val="002A49B1"/>
    <w:rsid w:val="002A6239"/>
    <w:rsid w:val="002B0388"/>
    <w:rsid w:val="002B1F9F"/>
    <w:rsid w:val="002B4CB7"/>
    <w:rsid w:val="002B5399"/>
    <w:rsid w:val="002B6F66"/>
    <w:rsid w:val="002C01C2"/>
    <w:rsid w:val="002C0558"/>
    <w:rsid w:val="002C20BD"/>
    <w:rsid w:val="002C38AE"/>
    <w:rsid w:val="002C42B7"/>
    <w:rsid w:val="002C5EBE"/>
    <w:rsid w:val="002C600F"/>
    <w:rsid w:val="002C77B7"/>
    <w:rsid w:val="002C7A7D"/>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4E9"/>
    <w:rsid w:val="00313F90"/>
    <w:rsid w:val="00316B20"/>
    <w:rsid w:val="003176AE"/>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0AAE"/>
    <w:rsid w:val="00351105"/>
    <w:rsid w:val="003545DC"/>
    <w:rsid w:val="00355BEA"/>
    <w:rsid w:val="003568B6"/>
    <w:rsid w:val="00360916"/>
    <w:rsid w:val="0036262E"/>
    <w:rsid w:val="00363F51"/>
    <w:rsid w:val="00364503"/>
    <w:rsid w:val="00364606"/>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1DE"/>
    <w:rsid w:val="003A282C"/>
    <w:rsid w:val="003A4486"/>
    <w:rsid w:val="003A614A"/>
    <w:rsid w:val="003B1169"/>
    <w:rsid w:val="003B156F"/>
    <w:rsid w:val="003B20D8"/>
    <w:rsid w:val="003B2624"/>
    <w:rsid w:val="003B2E38"/>
    <w:rsid w:val="003B5B2F"/>
    <w:rsid w:val="003B5B46"/>
    <w:rsid w:val="003B5DE8"/>
    <w:rsid w:val="003B63BD"/>
    <w:rsid w:val="003C1CA3"/>
    <w:rsid w:val="003C5561"/>
    <w:rsid w:val="003C59AD"/>
    <w:rsid w:val="003D07D5"/>
    <w:rsid w:val="003D4543"/>
    <w:rsid w:val="003D5A11"/>
    <w:rsid w:val="003D66AF"/>
    <w:rsid w:val="003D7FA6"/>
    <w:rsid w:val="003E036F"/>
    <w:rsid w:val="003E0919"/>
    <w:rsid w:val="003E0C4A"/>
    <w:rsid w:val="003E17CA"/>
    <w:rsid w:val="003E23B0"/>
    <w:rsid w:val="003E32B2"/>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7BB"/>
    <w:rsid w:val="004157C5"/>
    <w:rsid w:val="0041766C"/>
    <w:rsid w:val="0041777A"/>
    <w:rsid w:val="00417916"/>
    <w:rsid w:val="004208EC"/>
    <w:rsid w:val="00421356"/>
    <w:rsid w:val="00423F1F"/>
    <w:rsid w:val="00424C72"/>
    <w:rsid w:val="00424EC4"/>
    <w:rsid w:val="00425EC2"/>
    <w:rsid w:val="0042609B"/>
    <w:rsid w:val="004262F6"/>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60075"/>
    <w:rsid w:val="004633C5"/>
    <w:rsid w:val="004636E9"/>
    <w:rsid w:val="00463BBF"/>
    <w:rsid w:val="0046682C"/>
    <w:rsid w:val="00467CFD"/>
    <w:rsid w:val="0047090B"/>
    <w:rsid w:val="00471DB1"/>
    <w:rsid w:val="00474D10"/>
    <w:rsid w:val="00474FAB"/>
    <w:rsid w:val="0047564D"/>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3FD"/>
    <w:rsid w:val="004C2583"/>
    <w:rsid w:val="004C36F7"/>
    <w:rsid w:val="004C38AE"/>
    <w:rsid w:val="004D2685"/>
    <w:rsid w:val="004D5CC7"/>
    <w:rsid w:val="004D6F9B"/>
    <w:rsid w:val="004D750F"/>
    <w:rsid w:val="004E057F"/>
    <w:rsid w:val="004E1201"/>
    <w:rsid w:val="004E18EC"/>
    <w:rsid w:val="004F0227"/>
    <w:rsid w:val="004F153C"/>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63AB"/>
    <w:rsid w:val="00516D02"/>
    <w:rsid w:val="005204A5"/>
    <w:rsid w:val="00523349"/>
    <w:rsid w:val="00524BB1"/>
    <w:rsid w:val="00524FB6"/>
    <w:rsid w:val="005261F7"/>
    <w:rsid w:val="00526A21"/>
    <w:rsid w:val="00526B67"/>
    <w:rsid w:val="00526EDE"/>
    <w:rsid w:val="00527482"/>
    <w:rsid w:val="0052760B"/>
    <w:rsid w:val="00530191"/>
    <w:rsid w:val="00530958"/>
    <w:rsid w:val="00533164"/>
    <w:rsid w:val="00534359"/>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3348"/>
    <w:rsid w:val="005B4013"/>
    <w:rsid w:val="005B460E"/>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5C8"/>
    <w:rsid w:val="005F4A0C"/>
    <w:rsid w:val="005F64F6"/>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74BE"/>
    <w:rsid w:val="006202B1"/>
    <w:rsid w:val="006210F8"/>
    <w:rsid w:val="00623C49"/>
    <w:rsid w:val="0062404D"/>
    <w:rsid w:val="00625E06"/>
    <w:rsid w:val="006261C5"/>
    <w:rsid w:val="00626F5E"/>
    <w:rsid w:val="006270CE"/>
    <w:rsid w:val="006301E5"/>
    <w:rsid w:val="00632D98"/>
    <w:rsid w:val="00633BE0"/>
    <w:rsid w:val="00635288"/>
    <w:rsid w:val="00635CA2"/>
    <w:rsid w:val="006363F7"/>
    <w:rsid w:val="00636659"/>
    <w:rsid w:val="00636D53"/>
    <w:rsid w:val="006411A6"/>
    <w:rsid w:val="00642EB1"/>
    <w:rsid w:val="006435BF"/>
    <w:rsid w:val="00644959"/>
    <w:rsid w:val="0064513E"/>
    <w:rsid w:val="006463B2"/>
    <w:rsid w:val="00647DE4"/>
    <w:rsid w:val="00653807"/>
    <w:rsid w:val="00655D95"/>
    <w:rsid w:val="0065777C"/>
    <w:rsid w:val="00657A1C"/>
    <w:rsid w:val="00661721"/>
    <w:rsid w:val="00662440"/>
    <w:rsid w:val="00662ED6"/>
    <w:rsid w:val="006647D0"/>
    <w:rsid w:val="00666DC3"/>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914"/>
    <w:rsid w:val="006A5C27"/>
    <w:rsid w:val="006A6633"/>
    <w:rsid w:val="006A6FFB"/>
    <w:rsid w:val="006B0749"/>
    <w:rsid w:val="006B0778"/>
    <w:rsid w:val="006B0F4F"/>
    <w:rsid w:val="006B19ED"/>
    <w:rsid w:val="006B3F88"/>
    <w:rsid w:val="006B722D"/>
    <w:rsid w:val="006C05FB"/>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002A"/>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9E7"/>
    <w:rsid w:val="00731B43"/>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55C3"/>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3BF"/>
    <w:rsid w:val="007F14F4"/>
    <w:rsid w:val="007F3C39"/>
    <w:rsid w:val="007F41DC"/>
    <w:rsid w:val="007F4E12"/>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3960"/>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3877"/>
    <w:rsid w:val="008F43C6"/>
    <w:rsid w:val="008F5322"/>
    <w:rsid w:val="008F5558"/>
    <w:rsid w:val="008F686C"/>
    <w:rsid w:val="008F75A8"/>
    <w:rsid w:val="009004DF"/>
    <w:rsid w:val="009008B0"/>
    <w:rsid w:val="00901AA5"/>
    <w:rsid w:val="009034E6"/>
    <w:rsid w:val="00905360"/>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305E9"/>
    <w:rsid w:val="009313D0"/>
    <w:rsid w:val="009313FD"/>
    <w:rsid w:val="00931509"/>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6859"/>
    <w:rsid w:val="0098749A"/>
    <w:rsid w:val="009908B4"/>
    <w:rsid w:val="00991B88"/>
    <w:rsid w:val="00992F4A"/>
    <w:rsid w:val="009936E6"/>
    <w:rsid w:val="00993C90"/>
    <w:rsid w:val="00993F1B"/>
    <w:rsid w:val="0099449B"/>
    <w:rsid w:val="00995586"/>
    <w:rsid w:val="009958A2"/>
    <w:rsid w:val="009968EF"/>
    <w:rsid w:val="00996FAA"/>
    <w:rsid w:val="00997D49"/>
    <w:rsid w:val="009A05BC"/>
    <w:rsid w:val="009A172A"/>
    <w:rsid w:val="009A1B0F"/>
    <w:rsid w:val="009A32B0"/>
    <w:rsid w:val="009A6AD5"/>
    <w:rsid w:val="009A6C6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E3A"/>
    <w:rsid w:val="009F701B"/>
    <w:rsid w:val="00A005AA"/>
    <w:rsid w:val="00A00A37"/>
    <w:rsid w:val="00A04298"/>
    <w:rsid w:val="00A0504A"/>
    <w:rsid w:val="00A051DE"/>
    <w:rsid w:val="00A05A51"/>
    <w:rsid w:val="00A07159"/>
    <w:rsid w:val="00A10F52"/>
    <w:rsid w:val="00A1117B"/>
    <w:rsid w:val="00A115D5"/>
    <w:rsid w:val="00A12E32"/>
    <w:rsid w:val="00A1334B"/>
    <w:rsid w:val="00A13777"/>
    <w:rsid w:val="00A14F55"/>
    <w:rsid w:val="00A1587B"/>
    <w:rsid w:val="00A1661A"/>
    <w:rsid w:val="00A17520"/>
    <w:rsid w:val="00A20AF7"/>
    <w:rsid w:val="00A20CCD"/>
    <w:rsid w:val="00A21903"/>
    <w:rsid w:val="00A23AAB"/>
    <w:rsid w:val="00A25053"/>
    <w:rsid w:val="00A256C8"/>
    <w:rsid w:val="00A2580B"/>
    <w:rsid w:val="00A27A0A"/>
    <w:rsid w:val="00A27E0E"/>
    <w:rsid w:val="00A3075D"/>
    <w:rsid w:val="00A31C23"/>
    <w:rsid w:val="00A31F3F"/>
    <w:rsid w:val="00A37A83"/>
    <w:rsid w:val="00A47E70"/>
    <w:rsid w:val="00A505FA"/>
    <w:rsid w:val="00A53EF7"/>
    <w:rsid w:val="00A540C6"/>
    <w:rsid w:val="00A54BED"/>
    <w:rsid w:val="00A55B59"/>
    <w:rsid w:val="00A5639D"/>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44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EE1"/>
    <w:rsid w:val="00B30787"/>
    <w:rsid w:val="00B30E1E"/>
    <w:rsid w:val="00B32438"/>
    <w:rsid w:val="00B32FFD"/>
    <w:rsid w:val="00B33EFD"/>
    <w:rsid w:val="00B342DA"/>
    <w:rsid w:val="00B36A96"/>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0630"/>
    <w:rsid w:val="00B611CD"/>
    <w:rsid w:val="00B61654"/>
    <w:rsid w:val="00B62725"/>
    <w:rsid w:val="00B63655"/>
    <w:rsid w:val="00B640A0"/>
    <w:rsid w:val="00B64799"/>
    <w:rsid w:val="00B67075"/>
    <w:rsid w:val="00B73271"/>
    <w:rsid w:val="00B7336C"/>
    <w:rsid w:val="00B76647"/>
    <w:rsid w:val="00B769AB"/>
    <w:rsid w:val="00B772FE"/>
    <w:rsid w:val="00B81D26"/>
    <w:rsid w:val="00B82348"/>
    <w:rsid w:val="00B848FF"/>
    <w:rsid w:val="00B8492A"/>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658"/>
    <w:rsid w:val="00BD279D"/>
    <w:rsid w:val="00BD2C7B"/>
    <w:rsid w:val="00BD5C11"/>
    <w:rsid w:val="00BD6AFA"/>
    <w:rsid w:val="00BD7403"/>
    <w:rsid w:val="00BD7520"/>
    <w:rsid w:val="00BD7BB4"/>
    <w:rsid w:val="00BE0D15"/>
    <w:rsid w:val="00BE1692"/>
    <w:rsid w:val="00BE30A3"/>
    <w:rsid w:val="00BE38D2"/>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3FA5"/>
    <w:rsid w:val="00C151BB"/>
    <w:rsid w:val="00C15CFB"/>
    <w:rsid w:val="00C16E18"/>
    <w:rsid w:val="00C201A5"/>
    <w:rsid w:val="00C2068A"/>
    <w:rsid w:val="00C21DEF"/>
    <w:rsid w:val="00C23190"/>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4859"/>
    <w:rsid w:val="00C67024"/>
    <w:rsid w:val="00C6799C"/>
    <w:rsid w:val="00C707DC"/>
    <w:rsid w:val="00C73C9E"/>
    <w:rsid w:val="00C7490C"/>
    <w:rsid w:val="00C74B95"/>
    <w:rsid w:val="00C74D52"/>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5026"/>
    <w:rsid w:val="00CC58D7"/>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E22"/>
    <w:rsid w:val="00D2100D"/>
    <w:rsid w:val="00D21B4C"/>
    <w:rsid w:val="00D22937"/>
    <w:rsid w:val="00D237F5"/>
    <w:rsid w:val="00D239E4"/>
    <w:rsid w:val="00D23E40"/>
    <w:rsid w:val="00D2593B"/>
    <w:rsid w:val="00D25DEF"/>
    <w:rsid w:val="00D2652A"/>
    <w:rsid w:val="00D27486"/>
    <w:rsid w:val="00D30410"/>
    <w:rsid w:val="00D31CA1"/>
    <w:rsid w:val="00D334E5"/>
    <w:rsid w:val="00D36D3B"/>
    <w:rsid w:val="00D37DEE"/>
    <w:rsid w:val="00D401AF"/>
    <w:rsid w:val="00D403D8"/>
    <w:rsid w:val="00D407D8"/>
    <w:rsid w:val="00D4098D"/>
    <w:rsid w:val="00D41284"/>
    <w:rsid w:val="00D427CE"/>
    <w:rsid w:val="00D449E8"/>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99F"/>
    <w:rsid w:val="00D76C85"/>
    <w:rsid w:val="00D8019D"/>
    <w:rsid w:val="00D80638"/>
    <w:rsid w:val="00D80F15"/>
    <w:rsid w:val="00D815C7"/>
    <w:rsid w:val="00D845F3"/>
    <w:rsid w:val="00D86DA8"/>
    <w:rsid w:val="00D87131"/>
    <w:rsid w:val="00D8737F"/>
    <w:rsid w:val="00D875C5"/>
    <w:rsid w:val="00D9216F"/>
    <w:rsid w:val="00D929BD"/>
    <w:rsid w:val="00D92D88"/>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4947"/>
    <w:rsid w:val="00DD541C"/>
    <w:rsid w:val="00DD6FE3"/>
    <w:rsid w:val="00DE0794"/>
    <w:rsid w:val="00DE132E"/>
    <w:rsid w:val="00DE234B"/>
    <w:rsid w:val="00DE2F70"/>
    <w:rsid w:val="00DE3D29"/>
    <w:rsid w:val="00DE432F"/>
    <w:rsid w:val="00DE4D46"/>
    <w:rsid w:val="00DE5419"/>
    <w:rsid w:val="00DE5698"/>
    <w:rsid w:val="00DE5EA8"/>
    <w:rsid w:val="00DF128A"/>
    <w:rsid w:val="00DF1342"/>
    <w:rsid w:val="00DF1AFC"/>
    <w:rsid w:val="00DF221B"/>
    <w:rsid w:val="00DF2306"/>
    <w:rsid w:val="00DF2316"/>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2D9B"/>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469"/>
    <w:rsid w:val="00EC7630"/>
    <w:rsid w:val="00ED1879"/>
    <w:rsid w:val="00ED2220"/>
    <w:rsid w:val="00ED31FF"/>
    <w:rsid w:val="00ED4B61"/>
    <w:rsid w:val="00ED5420"/>
    <w:rsid w:val="00ED6E97"/>
    <w:rsid w:val="00EE059C"/>
    <w:rsid w:val="00EE0F19"/>
    <w:rsid w:val="00EE4B57"/>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744"/>
    <w:rsid w:val="00F42EB6"/>
    <w:rsid w:val="00F4311D"/>
    <w:rsid w:val="00F44DCD"/>
    <w:rsid w:val="00F505FE"/>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30FB"/>
    <w:rsid w:val="00F8373D"/>
    <w:rsid w:val="00F83C67"/>
    <w:rsid w:val="00F845F1"/>
    <w:rsid w:val="00F84838"/>
    <w:rsid w:val="00F84EF7"/>
    <w:rsid w:val="00F850E8"/>
    <w:rsid w:val="00F85DA6"/>
    <w:rsid w:val="00F86A11"/>
    <w:rsid w:val="00F86A58"/>
    <w:rsid w:val="00F86B91"/>
    <w:rsid w:val="00F8702F"/>
    <w:rsid w:val="00F87B67"/>
    <w:rsid w:val="00F9034F"/>
    <w:rsid w:val="00F90391"/>
    <w:rsid w:val="00F9074A"/>
    <w:rsid w:val="00F90A0D"/>
    <w:rsid w:val="00F915EB"/>
    <w:rsid w:val="00F96980"/>
    <w:rsid w:val="00FA213D"/>
    <w:rsid w:val="00FA46D7"/>
    <w:rsid w:val="00FA6227"/>
    <w:rsid w:val="00FA6372"/>
    <w:rsid w:val="00FA65E0"/>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B7E7B"/>
    <w:rsid w:val="00FC0BF3"/>
    <w:rsid w:val="00FC0FA4"/>
    <w:rsid w:val="00FC29C6"/>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A6DD2"/>
    <w:pPr>
      <w:spacing w:before="180"/>
      <w:ind w:left="2693" w:hanging="2693"/>
    </w:pPr>
    <w:rPr>
      <w:b/>
    </w:rPr>
  </w:style>
  <w:style w:type="paragraph" w:styleId="10">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A6DD2"/>
    <w:pPr>
      <w:ind w:left="1701" w:hanging="1701"/>
    </w:pPr>
  </w:style>
  <w:style w:type="paragraph" w:styleId="41">
    <w:name w:val="toc 4"/>
    <w:basedOn w:val="31"/>
    <w:semiHidden/>
    <w:rsid w:val="00FA6DD2"/>
    <w:pPr>
      <w:ind w:left="1418" w:hanging="1418"/>
    </w:pPr>
  </w:style>
  <w:style w:type="paragraph" w:styleId="31">
    <w:name w:val="toc 3"/>
    <w:basedOn w:val="20"/>
    <w:semiHidden/>
    <w:rsid w:val="00FA6DD2"/>
    <w:pPr>
      <w:ind w:left="1134" w:hanging="1134"/>
    </w:pPr>
  </w:style>
  <w:style w:type="paragraph" w:styleId="20">
    <w:name w:val="toc 2"/>
    <w:basedOn w:val="10"/>
    <w:semiHidden/>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semiHidden/>
    <w:rsid w:val="00FA6DD2"/>
    <w:pPr>
      <w:ind w:left="1985" w:hanging="1985"/>
    </w:pPr>
  </w:style>
  <w:style w:type="paragraph" w:styleId="70">
    <w:name w:val="toc 7"/>
    <w:basedOn w:val="60"/>
    <w:next w:val="a"/>
    <w:semiHidden/>
    <w:rsid w:val="00FA6DD2"/>
    <w:pPr>
      <w:ind w:left="2268" w:hanging="2268"/>
    </w:pPr>
  </w:style>
  <w:style w:type="paragraph" w:styleId="23">
    <w:name w:val="List Bullet 2"/>
    <w:basedOn w:val="a7"/>
    <w:rsid w:val="00FA6DD2"/>
    <w:pPr>
      <w:ind w:left="851"/>
    </w:pPr>
  </w:style>
  <w:style w:type="paragraph" w:styleId="32">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basedOn w:val="a"/>
    <w:uiPriority w:val="34"/>
    <w:qFormat/>
    <w:rsid w:val="00AA2718"/>
    <w:pPr>
      <w:spacing w:after="0"/>
      <w:ind w:left="720"/>
    </w:pPr>
    <w:rPr>
      <w:rFonts w:ascii="Calibri" w:eastAsia="Calibri" w:hAnsi="Calibri"/>
      <w:sz w:val="22"/>
      <w:szCs w:val="22"/>
    </w:rPr>
  </w:style>
  <w:style w:type="character" w:styleId="af4">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註解文字 字元"/>
    <w:link w:val="ac"/>
    <w:semiHidden/>
    <w:rsid w:val="00A75132"/>
    <w:rPr>
      <w:rFonts w:ascii="Times New Roman" w:hAnsi="Times New Roman"/>
      <w:lang w:val="en-GB" w:eastAsia="en-US"/>
    </w:rPr>
  </w:style>
  <w:style w:type="paragraph" w:styleId="af5">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6">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6500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2015-09-26T03:21:00Z</dcterms:created>
  <dcterms:modified xsi:type="dcterms:W3CDTF">2015-09-26T03:32:00Z</dcterms:modified>
</cp:coreProperties>
</file>